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F495D13" wp14:editId="7C847BBD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1F6FB33" wp14:editId="2B0FD60E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0595864" wp14:editId="0EA0DFB4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DF60C" wp14:editId="359529E3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5AD" w:rsidRPr="00BC4BCE" w:rsidRDefault="009A25AD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:rsidR="009A25AD" w:rsidRPr="00BC4BCE" w:rsidRDefault="009A25AD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DF60C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:rsidR="009A25AD" w:rsidRPr="00BC4BCE" w:rsidRDefault="009A25AD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:rsidR="009A25AD" w:rsidRPr="00BC4BCE" w:rsidRDefault="009A25AD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3F33DA" w:rsidRPr="008869C2">
        <w:rPr>
          <w:rFonts w:ascii="Arial" w:hAnsi="Arial" w:cs="Arial"/>
          <w:b/>
          <w:sz w:val="26"/>
          <w:szCs w:val="26"/>
        </w:rPr>
        <w:t xml:space="preserve">INICIATIVA CON PROYECTO DE DECRETO </w:t>
      </w:r>
      <w:r w:rsidR="00CB098C">
        <w:rPr>
          <w:rFonts w:ascii="Arial" w:hAnsi="Arial" w:cs="Arial"/>
          <w:b/>
          <w:sz w:val="26"/>
          <w:szCs w:val="26"/>
        </w:rPr>
        <w:t xml:space="preserve">QUE </w:t>
      </w:r>
      <w:r w:rsidR="00A1762A">
        <w:rPr>
          <w:rFonts w:ascii="Arial" w:hAnsi="Arial" w:cs="Arial"/>
          <w:b/>
          <w:sz w:val="26"/>
          <w:szCs w:val="26"/>
        </w:rPr>
        <w:t xml:space="preserve">REFORMA Y </w:t>
      </w:r>
      <w:r w:rsidR="00735FB3">
        <w:rPr>
          <w:rFonts w:ascii="Arial" w:hAnsi="Arial" w:cs="Arial"/>
          <w:b/>
          <w:sz w:val="26"/>
          <w:szCs w:val="26"/>
        </w:rPr>
        <w:t>ADICIONA</w:t>
      </w:r>
      <w:r w:rsidR="00CB098C">
        <w:rPr>
          <w:rFonts w:ascii="Arial" w:hAnsi="Arial" w:cs="Arial"/>
          <w:b/>
          <w:sz w:val="26"/>
          <w:szCs w:val="26"/>
        </w:rPr>
        <w:t xml:space="preserve"> DIVERSAS FRACCIONES</w:t>
      </w:r>
      <w:r w:rsidR="007D7BD9" w:rsidRPr="008869C2">
        <w:rPr>
          <w:rFonts w:ascii="Arial" w:hAnsi="Arial" w:cs="Arial"/>
          <w:b/>
          <w:sz w:val="26"/>
          <w:szCs w:val="26"/>
        </w:rPr>
        <w:t xml:space="preserve"> </w:t>
      </w:r>
      <w:r w:rsidR="001D7D7F">
        <w:rPr>
          <w:rFonts w:ascii="Arial" w:hAnsi="Arial" w:cs="Arial"/>
          <w:b/>
          <w:sz w:val="26"/>
          <w:szCs w:val="26"/>
        </w:rPr>
        <w:t xml:space="preserve">A </w:t>
      </w:r>
      <w:r w:rsidR="00CB098C">
        <w:rPr>
          <w:rFonts w:ascii="Arial" w:hAnsi="Arial" w:cs="Arial"/>
          <w:b/>
          <w:sz w:val="26"/>
          <w:szCs w:val="26"/>
        </w:rPr>
        <w:t>LA LEY PARA PREVENIR Y ELIMINAR LA DISCRIMINACIÓN EN EL ESTADO DE YUCATÁN</w:t>
      </w:r>
      <w:r w:rsidR="009D2922">
        <w:rPr>
          <w:rFonts w:ascii="Arial" w:hAnsi="Arial" w:cs="Arial"/>
          <w:b/>
          <w:sz w:val="26"/>
          <w:szCs w:val="26"/>
        </w:rPr>
        <w:t xml:space="preserve">, </w:t>
      </w:r>
      <w:r w:rsidR="003F33DA" w:rsidRPr="002A401B">
        <w:rPr>
          <w:rFonts w:ascii="Arial" w:hAnsi="Arial" w:cs="Arial"/>
          <w:sz w:val="26"/>
          <w:szCs w:val="26"/>
        </w:rPr>
        <w:t>al tenor de la siguiente:</w:t>
      </w:r>
    </w:p>
    <w:p w:rsidR="00705DD7" w:rsidRDefault="00705DD7" w:rsidP="00705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:rsidR="004559EB" w:rsidRDefault="009A3FBD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discriminación es un problema social que daña la dignidad y los derechos humanos</w:t>
      </w:r>
      <w:r w:rsidR="00C46B66">
        <w:rPr>
          <w:rFonts w:ascii="Arial" w:hAnsi="Arial" w:cs="Arial"/>
          <w:sz w:val="24"/>
          <w:szCs w:val="24"/>
        </w:rPr>
        <w:t xml:space="preserve"> de cualquier persona</w:t>
      </w:r>
      <w:r w:rsidR="00396C55">
        <w:rPr>
          <w:rFonts w:ascii="Arial" w:hAnsi="Arial" w:cs="Arial"/>
          <w:sz w:val="24"/>
          <w:szCs w:val="24"/>
        </w:rPr>
        <w:t>, afecta directamente a muchos sectores de la població</w:t>
      </w:r>
      <w:r w:rsidR="00AA6B00">
        <w:rPr>
          <w:rFonts w:ascii="Arial" w:hAnsi="Arial" w:cs="Arial"/>
          <w:sz w:val="24"/>
          <w:szCs w:val="24"/>
        </w:rPr>
        <w:t xml:space="preserve">n, personas </w:t>
      </w:r>
      <w:proofErr w:type="gramStart"/>
      <w:r w:rsidR="00AA6B00">
        <w:rPr>
          <w:rFonts w:ascii="Arial" w:hAnsi="Arial" w:cs="Arial"/>
          <w:sz w:val="24"/>
          <w:szCs w:val="24"/>
        </w:rPr>
        <w:t>que</w:t>
      </w:r>
      <w:proofErr w:type="gramEnd"/>
      <w:r w:rsidR="00AA6B00">
        <w:rPr>
          <w:rFonts w:ascii="Arial" w:hAnsi="Arial" w:cs="Arial"/>
          <w:sz w:val="24"/>
          <w:szCs w:val="24"/>
        </w:rPr>
        <w:t xml:space="preserve"> por su origen étnico, discapacidad, sexo, ideología política, edad, condición económica, orientación sexual y religión, </w:t>
      </w:r>
      <w:r w:rsidR="00715335">
        <w:rPr>
          <w:rFonts w:ascii="Arial" w:hAnsi="Arial" w:cs="Arial"/>
          <w:sz w:val="24"/>
          <w:szCs w:val="24"/>
        </w:rPr>
        <w:t>tienen que enfrentar</w:t>
      </w:r>
      <w:r w:rsidR="00AA6B00">
        <w:rPr>
          <w:rFonts w:ascii="Arial" w:hAnsi="Arial" w:cs="Arial"/>
          <w:sz w:val="24"/>
          <w:szCs w:val="24"/>
        </w:rPr>
        <w:t xml:space="preserve"> todos los días esta clase de actos </w:t>
      </w:r>
      <w:r w:rsidR="00396C55">
        <w:rPr>
          <w:rFonts w:ascii="Arial" w:hAnsi="Arial" w:cs="Arial"/>
          <w:sz w:val="24"/>
          <w:szCs w:val="24"/>
        </w:rPr>
        <w:t>discriminatorias</w:t>
      </w:r>
      <w:r w:rsidR="004559EB">
        <w:rPr>
          <w:rFonts w:ascii="Arial" w:hAnsi="Arial" w:cs="Arial"/>
          <w:sz w:val="24"/>
          <w:szCs w:val="24"/>
        </w:rPr>
        <w:t xml:space="preserve"> en la calle, en el transporte público, en su</w:t>
      </w:r>
      <w:r w:rsidR="00DB4BAF">
        <w:rPr>
          <w:rFonts w:ascii="Arial" w:hAnsi="Arial" w:cs="Arial"/>
          <w:sz w:val="24"/>
          <w:szCs w:val="24"/>
        </w:rPr>
        <w:t xml:space="preserve"> trabajo</w:t>
      </w:r>
      <w:r w:rsidR="004559EB">
        <w:rPr>
          <w:rFonts w:ascii="Arial" w:hAnsi="Arial" w:cs="Arial"/>
          <w:sz w:val="24"/>
          <w:szCs w:val="24"/>
        </w:rPr>
        <w:t>, en la escuela e incluso dentro de su familia.</w:t>
      </w:r>
    </w:p>
    <w:p w:rsidR="00EE74AC" w:rsidRDefault="004559EB" w:rsidP="003C32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15335">
        <w:rPr>
          <w:rFonts w:ascii="Arial" w:hAnsi="Arial" w:cs="Arial"/>
          <w:sz w:val="24"/>
          <w:szCs w:val="24"/>
        </w:rPr>
        <w:t xml:space="preserve">as conductas </w:t>
      </w:r>
      <w:r>
        <w:rPr>
          <w:rFonts w:ascii="Arial" w:hAnsi="Arial" w:cs="Arial"/>
          <w:sz w:val="24"/>
          <w:szCs w:val="24"/>
        </w:rPr>
        <w:t>discrimina</w:t>
      </w:r>
      <w:r w:rsidR="00AE55BC">
        <w:rPr>
          <w:rFonts w:ascii="Arial" w:hAnsi="Arial" w:cs="Arial"/>
          <w:sz w:val="24"/>
          <w:szCs w:val="24"/>
        </w:rPr>
        <w:t>torias</w:t>
      </w:r>
      <w:r>
        <w:rPr>
          <w:rFonts w:ascii="Arial" w:hAnsi="Arial" w:cs="Arial"/>
          <w:sz w:val="24"/>
          <w:szCs w:val="24"/>
        </w:rPr>
        <w:t xml:space="preserve"> desafortunadamente </w:t>
      </w:r>
      <w:r w:rsidR="00396C55">
        <w:rPr>
          <w:rFonts w:ascii="Arial" w:hAnsi="Arial" w:cs="Arial"/>
          <w:sz w:val="24"/>
          <w:szCs w:val="24"/>
        </w:rPr>
        <w:t xml:space="preserve">no </w:t>
      </w:r>
      <w:r w:rsidR="00AE55BC">
        <w:rPr>
          <w:rFonts w:ascii="Arial" w:hAnsi="Arial" w:cs="Arial"/>
          <w:sz w:val="24"/>
          <w:szCs w:val="24"/>
        </w:rPr>
        <w:t>han disminuido con el paso del tiempo</w:t>
      </w:r>
      <w:r w:rsidR="00396C55">
        <w:rPr>
          <w:rFonts w:ascii="Arial" w:hAnsi="Arial" w:cs="Arial"/>
          <w:sz w:val="24"/>
          <w:szCs w:val="24"/>
        </w:rPr>
        <w:t xml:space="preserve">, sino todo lo contrario, se </w:t>
      </w:r>
      <w:r w:rsidR="00EE74AC">
        <w:rPr>
          <w:rFonts w:ascii="Arial" w:hAnsi="Arial" w:cs="Arial"/>
          <w:sz w:val="24"/>
          <w:szCs w:val="24"/>
        </w:rPr>
        <w:t>han</w:t>
      </w:r>
      <w:r w:rsidR="00396C55">
        <w:rPr>
          <w:rFonts w:ascii="Arial" w:hAnsi="Arial" w:cs="Arial"/>
          <w:sz w:val="24"/>
          <w:szCs w:val="24"/>
        </w:rPr>
        <w:t xml:space="preserve"> </w:t>
      </w:r>
      <w:r w:rsidR="00EE74AC">
        <w:rPr>
          <w:rFonts w:ascii="Arial" w:hAnsi="Arial" w:cs="Arial"/>
          <w:sz w:val="24"/>
          <w:szCs w:val="24"/>
        </w:rPr>
        <w:t>incrementado</w:t>
      </w:r>
      <w:r w:rsidR="00396C55">
        <w:rPr>
          <w:rFonts w:ascii="Arial" w:hAnsi="Arial" w:cs="Arial"/>
          <w:sz w:val="24"/>
          <w:szCs w:val="24"/>
        </w:rPr>
        <w:t xml:space="preserve"> al grado de que muc</w:t>
      </w:r>
      <w:r>
        <w:rPr>
          <w:rFonts w:ascii="Arial" w:hAnsi="Arial" w:cs="Arial"/>
          <w:sz w:val="24"/>
          <w:szCs w:val="24"/>
        </w:rPr>
        <w:t xml:space="preserve">has personas de la sociedad </w:t>
      </w:r>
      <w:r w:rsidR="00AE55BC">
        <w:rPr>
          <w:rFonts w:ascii="Arial" w:hAnsi="Arial" w:cs="Arial"/>
          <w:sz w:val="24"/>
          <w:szCs w:val="24"/>
        </w:rPr>
        <w:t xml:space="preserve">ya </w:t>
      </w:r>
      <w:r w:rsidR="00396C55">
        <w:rPr>
          <w:rFonts w:ascii="Arial" w:hAnsi="Arial" w:cs="Arial"/>
          <w:sz w:val="24"/>
          <w:szCs w:val="24"/>
        </w:rPr>
        <w:t>conside</w:t>
      </w:r>
      <w:r w:rsidR="00AA712F">
        <w:rPr>
          <w:rFonts w:ascii="Arial" w:hAnsi="Arial" w:cs="Arial"/>
          <w:sz w:val="24"/>
          <w:szCs w:val="24"/>
        </w:rPr>
        <w:t>r</w:t>
      </w:r>
      <w:r w:rsidR="00AB0DD7">
        <w:rPr>
          <w:rFonts w:ascii="Arial" w:hAnsi="Arial" w:cs="Arial"/>
          <w:sz w:val="24"/>
          <w:szCs w:val="24"/>
        </w:rPr>
        <w:t>an</w:t>
      </w:r>
      <w:r w:rsidR="00396C55">
        <w:rPr>
          <w:rFonts w:ascii="Arial" w:hAnsi="Arial" w:cs="Arial"/>
          <w:sz w:val="24"/>
          <w:szCs w:val="24"/>
        </w:rPr>
        <w:t xml:space="preserve"> como algo común </w:t>
      </w:r>
      <w:r>
        <w:rPr>
          <w:rFonts w:ascii="Arial" w:hAnsi="Arial" w:cs="Arial"/>
          <w:sz w:val="24"/>
          <w:szCs w:val="24"/>
        </w:rPr>
        <w:t>o normal</w:t>
      </w:r>
      <w:r w:rsidR="00AA712F">
        <w:rPr>
          <w:rFonts w:ascii="Arial" w:hAnsi="Arial" w:cs="Arial"/>
          <w:sz w:val="24"/>
          <w:szCs w:val="24"/>
        </w:rPr>
        <w:t xml:space="preserve">, efectuar </w:t>
      </w:r>
      <w:r w:rsidR="00715335">
        <w:rPr>
          <w:rFonts w:ascii="Arial" w:hAnsi="Arial" w:cs="Arial"/>
          <w:sz w:val="24"/>
          <w:szCs w:val="24"/>
        </w:rPr>
        <w:t xml:space="preserve">esta clase de comportamientos. </w:t>
      </w:r>
    </w:p>
    <w:p w:rsidR="00EE74AC" w:rsidRDefault="00EE74AC" w:rsidP="003C32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C32A9" w:rsidRDefault="00DB4BAF" w:rsidP="003C32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E</w:t>
      </w:r>
      <w:r w:rsidR="00AA712F">
        <w:rPr>
          <w:rFonts w:ascii="Arial" w:hAnsi="Arial" w:cs="Arial"/>
          <w:sz w:val="24"/>
          <w:szCs w:val="24"/>
        </w:rPr>
        <w:t>ste</w:t>
      </w:r>
      <w:r w:rsidR="004559EB">
        <w:rPr>
          <w:rFonts w:ascii="Arial" w:hAnsi="Arial" w:cs="Arial"/>
          <w:sz w:val="24"/>
          <w:szCs w:val="24"/>
        </w:rPr>
        <w:t xml:space="preserve"> problema </w:t>
      </w:r>
      <w:r w:rsidR="0034735D">
        <w:rPr>
          <w:rFonts w:ascii="Arial" w:hAnsi="Arial" w:cs="Arial"/>
          <w:sz w:val="24"/>
          <w:szCs w:val="24"/>
        </w:rPr>
        <w:t xml:space="preserve">ya </w:t>
      </w:r>
      <w:r w:rsidR="00AA712F">
        <w:rPr>
          <w:rFonts w:ascii="Arial" w:hAnsi="Arial" w:cs="Arial"/>
          <w:sz w:val="24"/>
          <w:szCs w:val="24"/>
        </w:rPr>
        <w:t xml:space="preserve">se ha visibilizado </w:t>
      </w:r>
      <w:r>
        <w:rPr>
          <w:rFonts w:ascii="Arial" w:hAnsi="Arial" w:cs="Arial"/>
          <w:sz w:val="24"/>
          <w:szCs w:val="24"/>
        </w:rPr>
        <w:t xml:space="preserve">más </w:t>
      </w:r>
      <w:r w:rsidR="00AA712F">
        <w:rPr>
          <w:rFonts w:ascii="Arial" w:hAnsi="Arial" w:cs="Arial"/>
          <w:sz w:val="24"/>
          <w:szCs w:val="24"/>
        </w:rPr>
        <w:t>en la sociedad,</w:t>
      </w:r>
      <w:r w:rsidR="00AE55BC">
        <w:rPr>
          <w:rFonts w:ascii="Arial" w:hAnsi="Arial" w:cs="Arial"/>
          <w:sz w:val="24"/>
          <w:szCs w:val="24"/>
        </w:rPr>
        <w:t xml:space="preserve"> y es por esa razón que se</w:t>
      </w:r>
      <w:r w:rsidR="00EE74AC">
        <w:rPr>
          <w:rFonts w:ascii="Arial" w:hAnsi="Arial" w:cs="Arial"/>
          <w:sz w:val="24"/>
          <w:szCs w:val="24"/>
        </w:rPr>
        <w:t xml:space="preserve"> pone en</w:t>
      </w:r>
      <w:r w:rsidR="00AE55BC">
        <w:rPr>
          <w:rFonts w:ascii="Arial" w:hAnsi="Arial" w:cs="Arial"/>
          <w:sz w:val="24"/>
          <w:szCs w:val="24"/>
        </w:rPr>
        <w:t xml:space="preserve"> evidencia</w:t>
      </w:r>
      <w:r w:rsidR="00AA712F">
        <w:rPr>
          <w:rFonts w:ascii="Arial" w:hAnsi="Arial" w:cs="Arial"/>
          <w:sz w:val="24"/>
          <w:szCs w:val="24"/>
        </w:rPr>
        <w:t xml:space="preserve"> que las acciones, las medidas y los programas</w:t>
      </w:r>
      <w:r w:rsidR="00320EF9">
        <w:rPr>
          <w:rFonts w:ascii="Arial" w:hAnsi="Arial" w:cs="Arial"/>
          <w:sz w:val="24"/>
          <w:szCs w:val="24"/>
        </w:rPr>
        <w:t xml:space="preserve"> que </w:t>
      </w:r>
      <w:r w:rsidR="00175112">
        <w:rPr>
          <w:rFonts w:ascii="Arial" w:hAnsi="Arial" w:cs="Arial"/>
          <w:sz w:val="24"/>
          <w:szCs w:val="24"/>
        </w:rPr>
        <w:t>se han</w:t>
      </w:r>
      <w:r w:rsidR="00320EF9">
        <w:rPr>
          <w:rFonts w:ascii="Arial" w:hAnsi="Arial" w:cs="Arial"/>
          <w:sz w:val="24"/>
          <w:szCs w:val="24"/>
        </w:rPr>
        <w:t xml:space="preserve"> impleme</w:t>
      </w:r>
      <w:r w:rsidR="00EE74AC">
        <w:rPr>
          <w:rFonts w:ascii="Arial" w:hAnsi="Arial" w:cs="Arial"/>
          <w:sz w:val="24"/>
          <w:szCs w:val="24"/>
        </w:rPr>
        <w:t>nta</w:t>
      </w:r>
      <w:r w:rsidR="00175112">
        <w:rPr>
          <w:rFonts w:ascii="Arial" w:hAnsi="Arial" w:cs="Arial"/>
          <w:sz w:val="24"/>
          <w:szCs w:val="24"/>
        </w:rPr>
        <w:t>do</w:t>
      </w:r>
      <w:r w:rsidR="00EE74AC">
        <w:rPr>
          <w:rFonts w:ascii="Arial" w:hAnsi="Arial" w:cs="Arial"/>
          <w:sz w:val="24"/>
          <w:szCs w:val="24"/>
        </w:rPr>
        <w:t xml:space="preserve"> desde </w:t>
      </w:r>
      <w:r w:rsidR="00287CAD">
        <w:rPr>
          <w:rFonts w:ascii="Arial" w:hAnsi="Arial" w:cs="Arial"/>
          <w:sz w:val="24"/>
          <w:szCs w:val="24"/>
        </w:rPr>
        <w:t xml:space="preserve">hace </w:t>
      </w:r>
      <w:r w:rsidR="00EE74AC">
        <w:rPr>
          <w:rFonts w:ascii="Arial" w:hAnsi="Arial" w:cs="Arial"/>
          <w:sz w:val="24"/>
          <w:szCs w:val="24"/>
        </w:rPr>
        <w:t xml:space="preserve">años, </w:t>
      </w:r>
      <w:r w:rsidR="00320EF9">
        <w:rPr>
          <w:rFonts w:ascii="Arial" w:hAnsi="Arial" w:cs="Arial"/>
          <w:sz w:val="24"/>
          <w:szCs w:val="24"/>
        </w:rPr>
        <w:t xml:space="preserve">no </w:t>
      </w:r>
      <w:r w:rsidR="00EE74AC">
        <w:rPr>
          <w:rFonts w:ascii="Arial" w:hAnsi="Arial" w:cs="Arial"/>
          <w:sz w:val="24"/>
          <w:szCs w:val="24"/>
        </w:rPr>
        <w:t xml:space="preserve">han sido </w:t>
      </w:r>
      <w:r w:rsidR="00AA712F">
        <w:rPr>
          <w:rFonts w:ascii="Arial" w:hAnsi="Arial" w:cs="Arial"/>
          <w:sz w:val="24"/>
          <w:szCs w:val="24"/>
        </w:rPr>
        <w:t>suficientes para combat</w:t>
      </w:r>
      <w:r w:rsidR="003C32A9">
        <w:rPr>
          <w:rFonts w:ascii="Arial" w:hAnsi="Arial" w:cs="Arial"/>
          <w:sz w:val="24"/>
          <w:szCs w:val="24"/>
        </w:rPr>
        <w:t>ir y erradicar est</w:t>
      </w:r>
      <w:r w:rsidR="00715335">
        <w:rPr>
          <w:rFonts w:ascii="Arial" w:hAnsi="Arial" w:cs="Arial"/>
          <w:sz w:val="24"/>
          <w:szCs w:val="24"/>
        </w:rPr>
        <w:t>e grave</w:t>
      </w:r>
      <w:r w:rsidR="003C32A9">
        <w:rPr>
          <w:rFonts w:ascii="Arial" w:hAnsi="Arial" w:cs="Arial"/>
          <w:sz w:val="24"/>
          <w:szCs w:val="24"/>
        </w:rPr>
        <w:t xml:space="preserve"> problem</w:t>
      </w:r>
      <w:r w:rsidR="00715335">
        <w:rPr>
          <w:rFonts w:ascii="Arial" w:hAnsi="Arial" w:cs="Arial"/>
          <w:sz w:val="24"/>
          <w:szCs w:val="24"/>
        </w:rPr>
        <w:t>a</w:t>
      </w:r>
      <w:r w:rsidR="00AE55BC">
        <w:rPr>
          <w:rFonts w:ascii="Arial" w:hAnsi="Arial" w:cs="Arial"/>
          <w:sz w:val="24"/>
          <w:szCs w:val="24"/>
        </w:rPr>
        <w:t xml:space="preserve"> en nuestra sociedad</w:t>
      </w:r>
      <w:r w:rsidR="00715335">
        <w:rPr>
          <w:rFonts w:ascii="Arial" w:hAnsi="Arial" w:cs="Arial"/>
          <w:sz w:val="24"/>
          <w:szCs w:val="24"/>
        </w:rPr>
        <w:t xml:space="preserve">, </w:t>
      </w:r>
      <w:r w:rsidR="00320EF9">
        <w:rPr>
          <w:rFonts w:ascii="Arial" w:hAnsi="Arial" w:cs="Arial"/>
          <w:sz w:val="24"/>
          <w:szCs w:val="24"/>
        </w:rPr>
        <w:t>problema que</w:t>
      </w:r>
      <w:r w:rsidR="00715335">
        <w:rPr>
          <w:rFonts w:ascii="Arial" w:hAnsi="Arial" w:cs="Arial"/>
          <w:sz w:val="24"/>
          <w:szCs w:val="24"/>
        </w:rPr>
        <w:t xml:space="preserve"> </w:t>
      </w:r>
      <w:r w:rsidR="003C32A9" w:rsidRPr="00AB0DD7">
        <w:rPr>
          <w:rFonts w:ascii="Arial" w:hAnsi="Arial" w:cs="Arial"/>
          <w:sz w:val="24"/>
          <w:szCs w:val="24"/>
          <w:shd w:val="clear" w:color="auto" w:fill="FFFFFF"/>
        </w:rPr>
        <w:t>trae graves consecuencias, como depresión, aislamiento, violencia</w:t>
      </w:r>
      <w:r w:rsidR="00C46B66">
        <w:rPr>
          <w:rFonts w:ascii="Arial" w:hAnsi="Arial" w:cs="Arial"/>
          <w:sz w:val="24"/>
          <w:szCs w:val="24"/>
          <w:shd w:val="clear" w:color="auto" w:fill="FFFFFF"/>
        </w:rPr>
        <w:t xml:space="preserve"> de diversos tipos</w:t>
      </w:r>
      <w:r w:rsidR="003C32A9" w:rsidRPr="00AB0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46B66">
        <w:rPr>
          <w:rFonts w:ascii="Arial" w:hAnsi="Arial" w:cs="Arial"/>
          <w:sz w:val="24"/>
          <w:szCs w:val="24"/>
          <w:shd w:val="clear" w:color="auto" w:fill="FFFFFF"/>
        </w:rPr>
        <w:t>e incluso el suicidio</w:t>
      </w:r>
      <w:r w:rsidR="003C32A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96C55" w:rsidRDefault="00396C55" w:rsidP="00E31149">
      <w:pPr>
        <w:jc w:val="both"/>
        <w:rPr>
          <w:rFonts w:ascii="Arial" w:hAnsi="Arial" w:cs="Arial"/>
          <w:sz w:val="24"/>
          <w:szCs w:val="24"/>
        </w:rPr>
      </w:pPr>
    </w:p>
    <w:p w:rsidR="00AB0DD7" w:rsidRPr="00AB0DD7" w:rsidRDefault="006B253D" w:rsidP="00AB0DD7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0DD7">
        <w:rPr>
          <w:rFonts w:ascii="Arial" w:hAnsi="Arial" w:cs="Arial"/>
          <w:sz w:val="24"/>
          <w:szCs w:val="24"/>
        </w:rPr>
        <w:lastRenderedPageBreak/>
        <w:t xml:space="preserve">El Consejo Nacional para Prevenir la Discriminación (CONAPRED), define discriminación </w:t>
      </w:r>
      <w:r w:rsidR="00AA712F" w:rsidRPr="00AB0DD7">
        <w:rPr>
          <w:rFonts w:ascii="Arial" w:hAnsi="Arial" w:cs="Arial"/>
          <w:sz w:val="24"/>
          <w:szCs w:val="24"/>
        </w:rPr>
        <w:t>como</w:t>
      </w:r>
      <w:r w:rsidR="009A7DDF" w:rsidRPr="00AB0DD7">
        <w:rPr>
          <w:rFonts w:ascii="Arial" w:hAnsi="Arial" w:cs="Arial"/>
          <w:sz w:val="24"/>
          <w:szCs w:val="24"/>
        </w:rPr>
        <w:t xml:space="preserve"> </w:t>
      </w:r>
      <w:r w:rsidR="00AA712F" w:rsidRPr="00AB0DD7">
        <w:rPr>
          <w:rFonts w:ascii="Arial" w:hAnsi="Arial" w:cs="Arial"/>
          <w:sz w:val="24"/>
          <w:szCs w:val="24"/>
          <w:shd w:val="clear" w:color="auto" w:fill="FFFFFF"/>
        </w:rPr>
        <w:t>una práctica cotidiana que consiste en dar un trato desfavorable o de desprecio inmerecido a determinada persona o grupo, que a veces no percibimos, pero que en algún momento la hemos causado o recibido</w:t>
      </w:r>
      <w:r w:rsidR="008930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C32A9" w:rsidRPr="00AB0DD7" w:rsidRDefault="003C32A9" w:rsidP="00AB0DD7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0DD7" w:rsidRPr="00AB0DD7" w:rsidRDefault="00AB0DD7" w:rsidP="00AB0DD7">
      <w:p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>La Comisión Nacional de los Derechos Humanos (CNDH) señala las siguientes características de la discriminación:</w:t>
      </w:r>
    </w:p>
    <w:p w:rsidR="00AB0DD7" w:rsidRPr="00AB0DD7" w:rsidRDefault="00AB0DD7" w:rsidP="00AB0D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 xml:space="preserve">Es una conducta socialmente presente, se aprende rápido y tiende a reproducirse hasta convertirse en una práctica cotidiana. </w:t>
      </w:r>
    </w:p>
    <w:p w:rsidR="00AB0DD7" w:rsidRPr="00AB0DD7" w:rsidRDefault="00AB0DD7" w:rsidP="00AB0D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 xml:space="preserve">Es progresiva, ya que las personas pueden ser discriminadas por distintas causas; sus efectos pueden acumularse e incrementarse, produciendo daños mayores y dando lugar a nuevos problemas y a una mayor discriminación. </w:t>
      </w:r>
    </w:p>
    <w:p w:rsidR="00AB0DD7" w:rsidRPr="00AB0DD7" w:rsidRDefault="00AB0DD7" w:rsidP="00AB0D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 xml:space="preserve">Evoluciona al adoptar nuevas formas y modalidades. Constantemente se reproducen nuevas situaciones que tienden a generar conductas discriminatorias. </w:t>
      </w:r>
    </w:p>
    <w:p w:rsidR="00AB0DD7" w:rsidRPr="00AB0DD7" w:rsidRDefault="00AB0DD7" w:rsidP="00AB0D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>Obedece a distintas causas, pero el resultado siempre es el mismo: la negación del principio de igualdad y la violación de los derechos humanos.</w:t>
      </w:r>
    </w:p>
    <w:p w:rsidR="00AB0DD7" w:rsidRDefault="00AB0DD7" w:rsidP="00AB0D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DD7">
        <w:rPr>
          <w:rFonts w:ascii="Arial" w:hAnsi="Arial" w:cs="Arial"/>
          <w:sz w:val="24"/>
          <w:szCs w:val="24"/>
        </w:rPr>
        <w:t>Las conductas discriminatorias pueden generar daños morales, físicos, psicológicos, materiales y diversas limitaciones en muchos ámbitos a las personas discriminadas, al mismo tiempo que ocasionan un daño general a la sociedad en su conjunto, al fomentar divisiones que la fragmentan.</w:t>
      </w:r>
    </w:p>
    <w:p w:rsidR="00847DC6" w:rsidRDefault="00B9615A" w:rsidP="00847D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847DC6">
        <w:rPr>
          <w:rFonts w:ascii="Arial" w:hAnsi="Arial" w:cs="Arial"/>
          <w:sz w:val="24"/>
          <w:szCs w:val="24"/>
        </w:rPr>
        <w:t xml:space="preserve"> Constitución Política de los Estados Unidos Mexicanos </w:t>
      </w:r>
      <w:r w:rsidR="00A43926">
        <w:rPr>
          <w:rFonts w:ascii="Arial" w:hAnsi="Arial" w:cs="Arial"/>
          <w:sz w:val="24"/>
          <w:szCs w:val="24"/>
        </w:rPr>
        <w:t xml:space="preserve">en relación a la discriminación, </w:t>
      </w:r>
      <w:r w:rsidR="00847DC6">
        <w:rPr>
          <w:rFonts w:ascii="Arial" w:hAnsi="Arial" w:cs="Arial"/>
          <w:sz w:val="24"/>
          <w:szCs w:val="24"/>
        </w:rPr>
        <w:t xml:space="preserve">señala en su Artículo 1 lo siguiente: </w:t>
      </w:r>
    </w:p>
    <w:p w:rsidR="00847DC6" w:rsidRPr="0061007E" w:rsidRDefault="00847DC6" w:rsidP="00847DC6">
      <w:pPr>
        <w:jc w:val="both"/>
        <w:rPr>
          <w:rFonts w:cs="Arial"/>
          <w:sz w:val="24"/>
          <w:szCs w:val="24"/>
        </w:rPr>
      </w:pPr>
      <w:r w:rsidRPr="0061007E">
        <w:rPr>
          <w:rFonts w:cs="Arial"/>
          <w:sz w:val="24"/>
          <w:szCs w:val="24"/>
        </w:rPr>
        <w:t xml:space="preserve"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 </w:t>
      </w:r>
    </w:p>
    <w:p w:rsidR="005E7590" w:rsidRDefault="005E7590" w:rsidP="00847D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Constitución Política del Estado de Yucatán en relación a</w:t>
      </w:r>
      <w:r w:rsidR="00175112">
        <w:rPr>
          <w:rFonts w:ascii="Arial" w:hAnsi="Arial" w:cs="Arial"/>
          <w:sz w:val="24"/>
          <w:szCs w:val="24"/>
        </w:rPr>
        <w:t xml:space="preserve"> </w:t>
      </w:r>
      <w:r w:rsidR="0061007E">
        <w:rPr>
          <w:rFonts w:ascii="Arial" w:hAnsi="Arial" w:cs="Arial"/>
          <w:sz w:val="24"/>
          <w:szCs w:val="24"/>
        </w:rPr>
        <w:t>la discriminación,</w:t>
      </w:r>
      <w:r>
        <w:rPr>
          <w:rFonts w:ascii="Arial" w:hAnsi="Arial" w:cs="Arial"/>
          <w:sz w:val="24"/>
          <w:szCs w:val="24"/>
        </w:rPr>
        <w:t xml:space="preserve"> </w:t>
      </w:r>
      <w:r w:rsidR="00C304AE">
        <w:rPr>
          <w:rFonts w:ascii="Arial" w:hAnsi="Arial" w:cs="Arial"/>
          <w:sz w:val="24"/>
          <w:szCs w:val="24"/>
        </w:rPr>
        <w:t>señala</w:t>
      </w:r>
      <w:r>
        <w:rPr>
          <w:rFonts w:ascii="Arial" w:hAnsi="Arial" w:cs="Arial"/>
          <w:sz w:val="24"/>
          <w:szCs w:val="24"/>
        </w:rPr>
        <w:t xml:space="preserve"> lo siguiente en su Artículo 2:</w:t>
      </w:r>
    </w:p>
    <w:p w:rsidR="00320EF9" w:rsidRPr="00701828" w:rsidRDefault="005E7590" w:rsidP="00701828">
      <w:pPr>
        <w:jc w:val="both"/>
        <w:rPr>
          <w:sz w:val="24"/>
          <w:szCs w:val="24"/>
        </w:rPr>
      </w:pPr>
      <w:r w:rsidRPr="0061007E">
        <w:rPr>
          <w:sz w:val="24"/>
          <w:szCs w:val="24"/>
        </w:rPr>
        <w:t xml:space="preserve">Queda prohibida toda discriminación por motivo de raza, origen étnico, nacionalidad, género e identidad de género, edad, discapacidades, condiciones de salud, social, económica o lingüística, preferencias sexuales, identidad sexual, filiación, instrucción, religión, ideología política, o cualquier otro que atente contra la dignidad humana, y tenga por objeto anular o menoscabar los derechos y libertades de las personas. </w:t>
      </w:r>
    </w:p>
    <w:p w:rsidR="001D29F1" w:rsidRDefault="00080B77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18933989"/>
      <w:r>
        <w:rPr>
          <w:rFonts w:ascii="Arial" w:hAnsi="Arial" w:cs="Arial"/>
          <w:sz w:val="24"/>
          <w:szCs w:val="24"/>
          <w:shd w:val="clear" w:color="auto" w:fill="FFFFFF"/>
        </w:rPr>
        <w:t xml:space="preserve">Estos grupos vulnerables a los que ya he hecho referencia, enfrentan </w:t>
      </w:r>
      <w:r w:rsidRPr="00AB0DD7">
        <w:rPr>
          <w:rFonts w:ascii="Arial" w:hAnsi="Arial" w:cs="Arial"/>
          <w:sz w:val="24"/>
          <w:szCs w:val="24"/>
          <w:shd w:val="clear" w:color="auto" w:fill="FFFFFF"/>
        </w:rPr>
        <w:t>la exclusión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B0DD7">
        <w:rPr>
          <w:rFonts w:ascii="Arial" w:hAnsi="Arial" w:cs="Arial"/>
          <w:sz w:val="24"/>
          <w:szCs w:val="24"/>
          <w:shd w:val="clear" w:color="auto" w:fill="FFFFFF"/>
        </w:rPr>
        <w:t xml:space="preserve"> que es una de las principales causas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Pr="00AB0DD7">
        <w:rPr>
          <w:rFonts w:ascii="Arial" w:hAnsi="Arial" w:cs="Arial"/>
          <w:sz w:val="24"/>
          <w:szCs w:val="24"/>
          <w:shd w:val="clear" w:color="auto" w:fill="FFFFFF"/>
        </w:rPr>
        <w:t>discriminación</w:t>
      </w:r>
      <w:r>
        <w:rPr>
          <w:rFonts w:ascii="Arial" w:hAnsi="Arial" w:cs="Arial"/>
          <w:sz w:val="24"/>
          <w:szCs w:val="24"/>
          <w:shd w:val="clear" w:color="auto" w:fill="FFFFFF"/>
        </w:rPr>
        <w:t>, a pesar de que l</w:t>
      </w:r>
      <w:r w:rsidR="00BE4BE0" w:rsidRPr="00BE4BE0">
        <w:rPr>
          <w:rFonts w:ascii="Arial" w:hAnsi="Arial" w:cs="Arial"/>
          <w:sz w:val="24"/>
          <w:szCs w:val="24"/>
        </w:rPr>
        <w:t xml:space="preserve">a Declaración Universal de Derechos Humanos establece </w:t>
      </w:r>
      <w:r w:rsidR="001D29F1">
        <w:rPr>
          <w:rFonts w:ascii="Arial" w:hAnsi="Arial" w:cs="Arial"/>
          <w:sz w:val="24"/>
          <w:szCs w:val="24"/>
        </w:rPr>
        <w:t>en su artículo 7 lo siguiente:</w:t>
      </w:r>
    </w:p>
    <w:p w:rsidR="001D29F1" w:rsidRDefault="001D29F1" w:rsidP="00080B77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D29F1">
        <w:rPr>
          <w:rFonts w:cs="Arial"/>
          <w:sz w:val="24"/>
          <w:szCs w:val="24"/>
        </w:rPr>
        <w:t>“</w:t>
      </w:r>
      <w:r w:rsidRPr="001D29F1">
        <w:rPr>
          <w:sz w:val="24"/>
          <w:szCs w:val="24"/>
        </w:rPr>
        <w:t xml:space="preserve">Todos </w:t>
      </w:r>
      <w:r>
        <w:rPr>
          <w:sz w:val="24"/>
          <w:szCs w:val="24"/>
        </w:rPr>
        <w:t xml:space="preserve">los seres humanos </w:t>
      </w:r>
      <w:r w:rsidRPr="001D29F1">
        <w:rPr>
          <w:sz w:val="24"/>
          <w:szCs w:val="24"/>
        </w:rPr>
        <w:t>son iguales ante la ley y tienen, sin distinción, derecho a igual protección de la ley. Todos tienen derecho a igual protección contra toda discriminación que infrinja esta Declaración y contra toda provocación a tal discriminación</w:t>
      </w:r>
      <w:r>
        <w:rPr>
          <w:sz w:val="24"/>
          <w:szCs w:val="24"/>
        </w:rPr>
        <w:t>”.</w:t>
      </w:r>
    </w:p>
    <w:p w:rsidR="00DE2994" w:rsidRDefault="00DE2994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8272B" w:rsidRDefault="00DE2994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 Encuesta Nacional Sobre Discriminación en México (ENADIS),</w:t>
      </w:r>
      <w:r w:rsidR="00BD61E2">
        <w:rPr>
          <w:rFonts w:ascii="Arial" w:hAnsi="Arial" w:cs="Arial"/>
          <w:sz w:val="24"/>
          <w:szCs w:val="24"/>
        </w:rPr>
        <w:t xml:space="preserve"> realizada en el año 2017, </w:t>
      </w:r>
      <w:r w:rsidR="00F04C1F">
        <w:rPr>
          <w:rFonts w:ascii="Arial" w:hAnsi="Arial" w:cs="Arial"/>
          <w:sz w:val="24"/>
          <w:szCs w:val="24"/>
        </w:rPr>
        <w:t xml:space="preserve">1 de cada 5 personas </w:t>
      </w:r>
      <w:r w:rsidR="00B8272B">
        <w:rPr>
          <w:rFonts w:ascii="Arial" w:hAnsi="Arial" w:cs="Arial"/>
          <w:sz w:val="24"/>
          <w:szCs w:val="24"/>
        </w:rPr>
        <w:t>en nuestro país sufre</w:t>
      </w:r>
      <w:r w:rsidR="00F04C1F">
        <w:rPr>
          <w:rFonts w:ascii="Arial" w:hAnsi="Arial" w:cs="Arial"/>
          <w:sz w:val="24"/>
          <w:szCs w:val="24"/>
        </w:rPr>
        <w:t xml:space="preserve"> discrimina</w:t>
      </w:r>
      <w:r w:rsidR="00B8272B">
        <w:rPr>
          <w:rFonts w:ascii="Arial" w:hAnsi="Arial" w:cs="Arial"/>
          <w:sz w:val="24"/>
          <w:szCs w:val="24"/>
        </w:rPr>
        <w:t>ción.</w:t>
      </w:r>
      <w:r w:rsidR="00F04C1F">
        <w:rPr>
          <w:rFonts w:ascii="Arial" w:hAnsi="Arial" w:cs="Arial"/>
          <w:sz w:val="24"/>
          <w:szCs w:val="24"/>
        </w:rPr>
        <w:t xml:space="preserve"> </w:t>
      </w:r>
      <w:r w:rsidR="00025CDC">
        <w:rPr>
          <w:rFonts w:ascii="Arial" w:hAnsi="Arial" w:cs="Arial"/>
          <w:sz w:val="24"/>
          <w:szCs w:val="24"/>
        </w:rPr>
        <w:t>Más del</w:t>
      </w:r>
      <w:r w:rsidR="00F04C1F">
        <w:rPr>
          <w:rFonts w:ascii="Arial" w:hAnsi="Arial" w:cs="Arial"/>
          <w:sz w:val="24"/>
          <w:szCs w:val="24"/>
        </w:rPr>
        <w:t xml:space="preserve"> </w:t>
      </w:r>
      <w:r w:rsidR="00B8272B">
        <w:rPr>
          <w:rFonts w:ascii="Arial" w:hAnsi="Arial" w:cs="Arial"/>
          <w:sz w:val="24"/>
          <w:szCs w:val="24"/>
        </w:rPr>
        <w:t>2</w:t>
      </w:r>
      <w:r w:rsidR="00025CDC">
        <w:rPr>
          <w:rFonts w:ascii="Arial" w:hAnsi="Arial" w:cs="Arial"/>
          <w:sz w:val="24"/>
          <w:szCs w:val="24"/>
        </w:rPr>
        <w:t>0</w:t>
      </w:r>
      <w:r w:rsidR="00B8272B">
        <w:rPr>
          <w:rFonts w:ascii="Arial" w:hAnsi="Arial" w:cs="Arial"/>
          <w:sz w:val="24"/>
          <w:szCs w:val="24"/>
        </w:rPr>
        <w:t xml:space="preserve">% de la población </w:t>
      </w:r>
      <w:r w:rsidR="00273F94">
        <w:rPr>
          <w:rFonts w:ascii="Arial" w:hAnsi="Arial" w:cs="Arial"/>
          <w:sz w:val="24"/>
          <w:szCs w:val="24"/>
        </w:rPr>
        <w:t>en</w:t>
      </w:r>
      <w:r w:rsidR="00B8272B">
        <w:rPr>
          <w:rFonts w:ascii="Arial" w:hAnsi="Arial" w:cs="Arial"/>
          <w:sz w:val="24"/>
          <w:szCs w:val="24"/>
        </w:rPr>
        <w:t xml:space="preserve"> Yucatán de 18 años y más, mencionó haber sido discriminada, encontrándose únicamente por debajo de estados como Puebla, Guerrero, Oaxaca, Colima, Morelos y Estado de México, que superan el 24%</w:t>
      </w:r>
      <w:r w:rsidR="00F04C1F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B8272B" w:rsidRDefault="00B8272B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4C1F" w:rsidRDefault="00F04C1F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siguiente cuadro se podrá observar el porcentaje de mujeres y hombres que sufren discriminación </w:t>
      </w:r>
      <w:r w:rsidR="00B8272B">
        <w:rPr>
          <w:rFonts w:ascii="Arial" w:hAnsi="Arial" w:cs="Arial"/>
          <w:sz w:val="24"/>
          <w:szCs w:val="24"/>
        </w:rPr>
        <w:t xml:space="preserve">en México </w:t>
      </w:r>
      <w:r>
        <w:rPr>
          <w:rFonts w:ascii="Arial" w:hAnsi="Arial" w:cs="Arial"/>
          <w:sz w:val="24"/>
          <w:szCs w:val="24"/>
        </w:rPr>
        <w:t xml:space="preserve">por diferentes razones: </w:t>
      </w:r>
    </w:p>
    <w:p w:rsidR="00F04C1F" w:rsidRDefault="00F04C1F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4C1F" w:rsidRDefault="0093079B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2697480"/>
            <wp:effectExtent l="0" t="0" r="0" b="76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04C1F">
        <w:rPr>
          <w:rFonts w:ascii="Arial" w:hAnsi="Arial" w:cs="Arial"/>
          <w:sz w:val="24"/>
          <w:szCs w:val="24"/>
        </w:rPr>
        <w:t xml:space="preserve">  </w:t>
      </w:r>
    </w:p>
    <w:p w:rsidR="00B8272B" w:rsidRDefault="00B8272B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86A08" w:rsidRDefault="00386A08" w:rsidP="00EA01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1" w:name="_Hlk18934200"/>
      <w:r w:rsidRPr="001428C2">
        <w:rPr>
          <w:rFonts w:ascii="Arial" w:hAnsi="Arial" w:cs="Arial"/>
        </w:rPr>
        <w:t xml:space="preserve">Los principales ámbitos donde las personas indígenas y las </w:t>
      </w:r>
      <w:r w:rsidR="001428C2">
        <w:rPr>
          <w:rFonts w:ascii="Arial" w:hAnsi="Arial" w:cs="Arial"/>
        </w:rPr>
        <w:t>personas con discapacidad</w:t>
      </w:r>
      <w:r w:rsidRPr="001428C2">
        <w:rPr>
          <w:rFonts w:ascii="Arial" w:hAnsi="Arial" w:cs="Arial"/>
        </w:rPr>
        <w:t xml:space="preserve"> percibieron haber sido discriminadas, están los servicios médicos, la calle</w:t>
      </w:r>
      <w:r w:rsidR="00D33122">
        <w:rPr>
          <w:rFonts w:ascii="Arial" w:hAnsi="Arial" w:cs="Arial"/>
        </w:rPr>
        <w:t>, el</w:t>
      </w:r>
      <w:r w:rsidRPr="001428C2">
        <w:rPr>
          <w:rFonts w:ascii="Arial" w:hAnsi="Arial" w:cs="Arial"/>
        </w:rPr>
        <w:t xml:space="preserve"> transporte público</w:t>
      </w:r>
      <w:r w:rsidR="00D33122">
        <w:rPr>
          <w:rFonts w:ascii="Arial" w:hAnsi="Arial" w:cs="Arial"/>
        </w:rPr>
        <w:t xml:space="preserve"> </w:t>
      </w:r>
      <w:r w:rsidRPr="001428C2">
        <w:rPr>
          <w:rFonts w:ascii="Arial" w:hAnsi="Arial" w:cs="Arial"/>
        </w:rPr>
        <w:t>y la familia. Mientras que las personas de la diversidad religiosa, las personas</w:t>
      </w:r>
      <w:r w:rsidR="001428C2">
        <w:rPr>
          <w:rFonts w:ascii="Arial" w:hAnsi="Arial" w:cs="Arial"/>
        </w:rPr>
        <w:t xml:space="preserve"> adultas</w:t>
      </w:r>
      <w:r w:rsidRPr="001428C2">
        <w:rPr>
          <w:rFonts w:ascii="Arial" w:hAnsi="Arial" w:cs="Arial"/>
        </w:rPr>
        <w:t xml:space="preserve"> mayores, los adolescentes y jóvenes, y las mujeres</w:t>
      </w:r>
      <w:r w:rsidR="001428C2">
        <w:rPr>
          <w:rFonts w:ascii="Arial" w:hAnsi="Arial" w:cs="Arial"/>
        </w:rPr>
        <w:t xml:space="preserve"> fueron discriminados </w:t>
      </w:r>
      <w:r w:rsidRPr="001428C2">
        <w:rPr>
          <w:rFonts w:ascii="Arial" w:hAnsi="Arial" w:cs="Arial"/>
        </w:rPr>
        <w:t xml:space="preserve">principalmente </w:t>
      </w:r>
      <w:r w:rsidR="001428C2">
        <w:rPr>
          <w:rFonts w:ascii="Arial" w:hAnsi="Arial" w:cs="Arial"/>
        </w:rPr>
        <w:t xml:space="preserve">en </w:t>
      </w:r>
      <w:r w:rsidRPr="001428C2">
        <w:rPr>
          <w:rFonts w:ascii="Arial" w:hAnsi="Arial" w:cs="Arial"/>
        </w:rPr>
        <w:t>la calle</w:t>
      </w:r>
      <w:r w:rsidR="00D33122">
        <w:rPr>
          <w:rFonts w:ascii="Arial" w:hAnsi="Arial" w:cs="Arial"/>
        </w:rPr>
        <w:t xml:space="preserve">, el </w:t>
      </w:r>
      <w:r w:rsidRPr="001428C2">
        <w:rPr>
          <w:rFonts w:ascii="Arial" w:hAnsi="Arial" w:cs="Arial"/>
        </w:rPr>
        <w:t>transporte público, el trabajo o escuela y la familia.</w:t>
      </w:r>
    </w:p>
    <w:p w:rsidR="001428C2" w:rsidRDefault="001428C2" w:rsidP="00EA01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428C2" w:rsidRDefault="001428C2" w:rsidP="00EA01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Otros datos que señala la ENADIS, son los siguientes:</w:t>
      </w:r>
    </w:p>
    <w:p w:rsidR="004A40C0" w:rsidRPr="004A40C0" w:rsidRDefault="001428C2" w:rsidP="004A40C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EFEFE"/>
        </w:rPr>
      </w:pPr>
      <w:r w:rsidRPr="001428C2">
        <w:rPr>
          <w:rFonts w:ascii="Arial" w:hAnsi="Arial" w:cs="Arial"/>
        </w:rPr>
        <w:t>La situación de discriminación mayormente declarada en casi todos los grupos vulnerables</w:t>
      </w:r>
      <w:r w:rsidR="00D33122">
        <w:rPr>
          <w:rFonts w:ascii="Arial" w:hAnsi="Arial" w:cs="Arial"/>
        </w:rPr>
        <w:t>,</w:t>
      </w:r>
      <w:r w:rsidRPr="001428C2">
        <w:rPr>
          <w:rFonts w:ascii="Arial" w:hAnsi="Arial" w:cs="Arial"/>
        </w:rPr>
        <w:t xml:space="preserve"> f</w:t>
      </w:r>
      <w:r w:rsidR="00D33122">
        <w:rPr>
          <w:rFonts w:ascii="Arial" w:hAnsi="Arial" w:cs="Arial"/>
        </w:rPr>
        <w:t>ue los</w:t>
      </w:r>
      <w:r w:rsidRPr="001428C2">
        <w:rPr>
          <w:rFonts w:ascii="Arial" w:hAnsi="Arial" w:cs="Arial"/>
        </w:rPr>
        <w:t xml:space="preserve"> insultos, las burlas o comentarios </w:t>
      </w:r>
      <w:r w:rsidR="00D33122">
        <w:rPr>
          <w:rFonts w:ascii="Arial" w:hAnsi="Arial" w:cs="Arial"/>
        </w:rPr>
        <w:t>ofensivos que molestan</w:t>
      </w:r>
      <w:r w:rsidRPr="001428C2">
        <w:rPr>
          <w:rFonts w:ascii="Arial" w:hAnsi="Arial" w:cs="Arial"/>
        </w:rPr>
        <w:t xml:space="preserve">. </w:t>
      </w:r>
    </w:p>
    <w:p w:rsidR="001428C2" w:rsidRPr="00C431AC" w:rsidRDefault="004A40C0" w:rsidP="004A40C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EFEFE"/>
        </w:rPr>
      </w:pPr>
      <w:r>
        <w:rPr>
          <w:rFonts w:ascii="Arial" w:hAnsi="Arial" w:cs="Arial"/>
        </w:rPr>
        <w:t xml:space="preserve">La </w:t>
      </w:r>
      <w:r w:rsidR="001428C2" w:rsidRPr="001428C2">
        <w:rPr>
          <w:rFonts w:ascii="Arial" w:hAnsi="Arial" w:cs="Arial"/>
        </w:rPr>
        <w:t xml:space="preserve">causa por la que </w:t>
      </w:r>
      <w:r w:rsidR="00D33122">
        <w:rPr>
          <w:rFonts w:ascii="Arial" w:hAnsi="Arial" w:cs="Arial"/>
        </w:rPr>
        <w:t>estos</w:t>
      </w:r>
      <w:r w:rsidR="001428C2" w:rsidRPr="001428C2">
        <w:rPr>
          <w:rFonts w:ascii="Arial" w:hAnsi="Arial" w:cs="Arial"/>
        </w:rPr>
        <w:t xml:space="preserve"> grupo</w:t>
      </w:r>
      <w:r w:rsidR="00D33122">
        <w:rPr>
          <w:rFonts w:ascii="Arial" w:hAnsi="Arial" w:cs="Arial"/>
        </w:rPr>
        <w:t>s vulnerables</w:t>
      </w:r>
      <w:r w:rsidR="001428C2" w:rsidRPr="001428C2">
        <w:rPr>
          <w:rFonts w:ascii="Arial" w:hAnsi="Arial" w:cs="Arial"/>
        </w:rPr>
        <w:t xml:space="preserve"> de la población considera</w:t>
      </w:r>
      <w:r w:rsidR="00D33122">
        <w:rPr>
          <w:rFonts w:ascii="Arial" w:hAnsi="Arial" w:cs="Arial"/>
        </w:rPr>
        <w:t>n haber</w:t>
      </w:r>
      <w:r w:rsidR="001428C2" w:rsidRPr="001428C2">
        <w:rPr>
          <w:rFonts w:ascii="Arial" w:hAnsi="Arial" w:cs="Arial"/>
        </w:rPr>
        <w:t xml:space="preserve"> vivido alguna situaci</w:t>
      </w:r>
      <w:r>
        <w:rPr>
          <w:rFonts w:ascii="Arial" w:hAnsi="Arial" w:cs="Arial"/>
        </w:rPr>
        <w:t>ó</w:t>
      </w:r>
      <w:r w:rsidR="001428C2" w:rsidRPr="001428C2">
        <w:rPr>
          <w:rFonts w:ascii="Arial" w:hAnsi="Arial" w:cs="Arial"/>
        </w:rPr>
        <w:t>n de discriminación, destaca que el 40.3% de la población indígena declaró que se debió a su condición de persona indígena; el 58.3% de la población con alguna discapacidad refiere que fue a causa de su condición de discapacidad; de las personas de la diversidad religiosa, el 41.7% señaló que fue por sus creencias religiosas</w:t>
      </w:r>
      <w:r w:rsidR="00D33122">
        <w:rPr>
          <w:rFonts w:ascii="Arial" w:hAnsi="Arial" w:cs="Arial"/>
        </w:rPr>
        <w:t>, e</w:t>
      </w:r>
      <w:r w:rsidR="001428C2" w:rsidRPr="001428C2">
        <w:rPr>
          <w:rFonts w:ascii="Arial" w:hAnsi="Arial" w:cs="Arial"/>
        </w:rPr>
        <w:t xml:space="preserve">l 61.1% de la población </w:t>
      </w:r>
      <w:r w:rsidR="001428C2" w:rsidRPr="001428C2">
        <w:rPr>
          <w:rFonts w:ascii="Arial" w:hAnsi="Arial" w:cs="Arial"/>
        </w:rPr>
        <w:lastRenderedPageBreak/>
        <w:t>de 60 años y más, y el 31.9% de las y los adolescentes declaran como causa su edad; y de la población femenina, 58.8% declaró que fue por su condición de mujer.</w:t>
      </w:r>
    </w:p>
    <w:p w:rsidR="00C431AC" w:rsidRDefault="00C431AC" w:rsidP="00C431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431AC" w:rsidRDefault="00C431AC" w:rsidP="00C431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Varios sectores de la población consideran que sus derechos no se respetan, estos son los porcentajes:</w:t>
      </w:r>
    </w:p>
    <w:p w:rsidR="00C431AC" w:rsidRDefault="00C431AC" w:rsidP="00C431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Trabajadoras del hogar remuneras (57.1%).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Personas indígenas (49.3%).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Personas con discapacidad (48.1%).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Personas adultas mayores (44.9%).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Mujeres (44%).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Adolescentes y jóvenes (36%).</w:t>
      </w:r>
    </w:p>
    <w:p w:rsid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Personas con diversidad religiosa (26.9%).</w:t>
      </w:r>
    </w:p>
    <w:p w:rsidR="00C431AC" w:rsidRPr="00C431AC" w:rsidRDefault="00C431AC" w:rsidP="00C431A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Niños y niñas (22.5%).</w:t>
      </w:r>
    </w:p>
    <w:p w:rsidR="00C431AC" w:rsidRPr="001428C2" w:rsidRDefault="00C431AC" w:rsidP="00C431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EFEFE"/>
        </w:rPr>
      </w:pPr>
    </w:p>
    <w:p w:rsidR="008D1204" w:rsidRPr="009D2922" w:rsidRDefault="008D1204" w:rsidP="009D2922">
      <w:pPr>
        <w:jc w:val="both"/>
        <w:rPr>
          <w:rFonts w:cs="Arial"/>
          <w:b/>
          <w:bCs/>
        </w:rPr>
      </w:pPr>
      <w:r>
        <w:rPr>
          <w:rFonts w:ascii="Arial" w:hAnsi="Arial" w:cs="Arial"/>
          <w:shd w:val="clear" w:color="auto" w:fill="FEFEFE"/>
        </w:rPr>
        <w:t>Tomando como premisa fundamental que todas las personas son iguales ante la ley y tienen derecho a igual protección contra toda discriminación y contra toda incitación a la discriminación</w:t>
      </w:r>
      <w:r w:rsidR="00EA013E">
        <w:rPr>
          <w:rFonts w:ascii="Arial" w:hAnsi="Arial" w:cs="Arial"/>
          <w:shd w:val="clear" w:color="auto" w:fill="FEFEFE"/>
        </w:rPr>
        <w:t>, presento</w:t>
      </w:r>
      <w:r w:rsidR="00701828">
        <w:rPr>
          <w:rFonts w:ascii="Arial" w:hAnsi="Arial" w:cs="Arial"/>
          <w:shd w:val="clear" w:color="auto" w:fill="FFFFFF"/>
        </w:rPr>
        <w:t xml:space="preserve"> </w:t>
      </w:r>
      <w:r w:rsidR="00EA013E">
        <w:rPr>
          <w:rFonts w:ascii="Arial" w:hAnsi="Arial" w:cs="Arial"/>
          <w:shd w:val="clear" w:color="auto" w:fill="FFFFFF"/>
        </w:rPr>
        <w:t xml:space="preserve">esta </w:t>
      </w:r>
      <w:r w:rsidR="00701828" w:rsidRPr="00AB0DD7">
        <w:rPr>
          <w:rFonts w:ascii="Arial" w:hAnsi="Arial" w:cs="Arial"/>
          <w:shd w:val="clear" w:color="auto" w:fill="FFFFFF"/>
        </w:rPr>
        <w:t>iniciativa</w:t>
      </w:r>
      <w:r w:rsidR="00701828">
        <w:rPr>
          <w:rFonts w:ascii="Arial" w:hAnsi="Arial" w:cs="Arial"/>
          <w:shd w:val="clear" w:color="auto" w:fill="FFFFFF"/>
        </w:rPr>
        <w:t xml:space="preserve"> </w:t>
      </w:r>
      <w:r w:rsidR="00EA013E">
        <w:rPr>
          <w:rFonts w:ascii="Arial" w:hAnsi="Arial" w:cs="Arial"/>
          <w:shd w:val="clear" w:color="auto" w:fill="FFFFFF"/>
        </w:rPr>
        <w:t>con la que pretendo</w:t>
      </w:r>
      <w:r w:rsidR="00701828">
        <w:rPr>
          <w:rFonts w:ascii="Arial" w:hAnsi="Arial" w:cs="Arial"/>
          <w:shd w:val="clear" w:color="auto" w:fill="FFFFFF"/>
        </w:rPr>
        <w:t xml:space="preserve"> </w:t>
      </w:r>
      <w:r w:rsidR="008D60A6">
        <w:rPr>
          <w:rFonts w:ascii="Arial" w:hAnsi="Arial" w:cs="Arial"/>
          <w:shd w:val="clear" w:color="auto" w:fill="FFFFFF"/>
        </w:rPr>
        <w:t>reformar la</w:t>
      </w:r>
      <w:r w:rsidR="006D34D2">
        <w:rPr>
          <w:rFonts w:ascii="Arial" w:hAnsi="Arial" w:cs="Arial"/>
          <w:shd w:val="clear" w:color="auto" w:fill="FFFFFF"/>
        </w:rPr>
        <w:t xml:space="preserve"> </w:t>
      </w:r>
      <w:r w:rsidR="00701828">
        <w:rPr>
          <w:rFonts w:ascii="Arial" w:hAnsi="Arial" w:cs="Arial"/>
          <w:shd w:val="clear" w:color="auto" w:fill="FFFFFF"/>
        </w:rPr>
        <w:t xml:space="preserve">Ley para Prevenir y Eliminar la Discriminación en el Estado de Yucatán, </w:t>
      </w:r>
      <w:r w:rsidR="008F0ECD">
        <w:rPr>
          <w:rFonts w:ascii="Arial" w:hAnsi="Arial" w:cs="Arial"/>
          <w:shd w:val="clear" w:color="auto" w:fill="FFFFFF"/>
        </w:rPr>
        <w:t xml:space="preserve">que requiere actualizarse </w:t>
      </w:r>
      <w:r w:rsidR="00701828">
        <w:rPr>
          <w:rFonts w:ascii="Arial" w:hAnsi="Arial" w:cs="Arial"/>
          <w:shd w:val="clear" w:color="auto" w:fill="FFFFFF"/>
        </w:rPr>
        <w:t>de acuerdo a los cambios que nuestra sociedad ha presentado,</w:t>
      </w:r>
      <w:r w:rsidR="009D2922">
        <w:rPr>
          <w:rFonts w:ascii="Arial" w:hAnsi="Arial" w:cs="Arial"/>
          <w:shd w:val="clear" w:color="auto" w:fill="FFFFFF"/>
        </w:rPr>
        <w:t xml:space="preserve"> es por eso</w:t>
      </w:r>
      <w:r w:rsidR="00701828">
        <w:rPr>
          <w:rFonts w:ascii="Arial" w:hAnsi="Arial" w:cs="Arial"/>
          <w:shd w:val="clear" w:color="auto" w:fill="FFFFFF"/>
        </w:rPr>
        <w:t xml:space="preserve"> la relevancia e importancia de esta iniciativa, que abarca temas muy importantes, como considerar </w:t>
      </w:r>
      <w:r w:rsidR="006D34D2">
        <w:rPr>
          <w:rFonts w:ascii="Arial" w:hAnsi="Arial" w:cs="Arial"/>
          <w:shd w:val="clear" w:color="auto" w:fill="FFFFFF"/>
        </w:rPr>
        <w:t>cualquier tipo d</w:t>
      </w:r>
      <w:r w:rsidR="00701828">
        <w:rPr>
          <w:rFonts w:ascii="Arial" w:hAnsi="Arial" w:cs="Arial"/>
          <w:shd w:val="clear" w:color="auto" w:fill="FFFFFF"/>
        </w:rPr>
        <w:t>e acoso ya como una conducta discriminatoria, permitir sin discriminación el libre desplazamiento de personas con discapacidad en espacios públicos acompañándose de animales de asistencia, medidas positivas</w:t>
      </w:r>
      <w:r w:rsidR="006D34D2">
        <w:rPr>
          <w:rFonts w:ascii="Arial" w:hAnsi="Arial" w:cs="Arial"/>
          <w:shd w:val="clear" w:color="auto" w:fill="FFFFFF"/>
        </w:rPr>
        <w:t xml:space="preserve"> y compensatorias</w:t>
      </w:r>
      <w:r w:rsidR="00701828">
        <w:rPr>
          <w:rFonts w:ascii="Arial" w:hAnsi="Arial" w:cs="Arial"/>
          <w:shd w:val="clear" w:color="auto" w:fill="FFFFFF"/>
        </w:rPr>
        <w:t xml:space="preserve"> a favor de las mujeres, de las personas con discapacidad, de la población indígena, de las niñas, niños y adolescentes, de las personas adultas mayores</w:t>
      </w:r>
      <w:r w:rsidR="00224A1A">
        <w:rPr>
          <w:rFonts w:ascii="Arial" w:hAnsi="Arial" w:cs="Arial"/>
          <w:shd w:val="clear" w:color="auto" w:fill="FFFFFF"/>
        </w:rPr>
        <w:t xml:space="preserve"> y de las personas con orientación sexual diferente</w:t>
      </w:r>
      <w:r w:rsidR="00701828">
        <w:rPr>
          <w:rFonts w:ascii="Arial" w:hAnsi="Arial" w:cs="Arial"/>
          <w:shd w:val="clear" w:color="auto" w:fill="FFFFFF"/>
        </w:rPr>
        <w:t>, así como también contemplar en dicha ley, sanciones más severas para quienes discriminen en Yucatán.</w:t>
      </w:r>
      <w:r w:rsidR="006D34D2">
        <w:rPr>
          <w:rFonts w:ascii="Arial" w:hAnsi="Arial" w:cs="Arial"/>
          <w:shd w:val="clear" w:color="auto" w:fill="FFFFFF"/>
        </w:rPr>
        <w:t xml:space="preserve"> </w:t>
      </w:r>
    </w:p>
    <w:p w:rsidR="008D1204" w:rsidRDefault="008D1204" w:rsidP="0070182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Estado como sociedad democrática, equitativa y plural, tiene la obligación de establecer las condiciones adecuadas para que, a través de su acción directa o de supervisión </w:t>
      </w:r>
      <w:r w:rsidR="00D33122">
        <w:rPr>
          <w:rFonts w:ascii="Arial" w:hAnsi="Arial" w:cs="Arial"/>
          <w:sz w:val="24"/>
          <w:szCs w:val="24"/>
          <w:shd w:val="clear" w:color="auto" w:fill="FFFFFF"/>
        </w:rPr>
        <w:t>sobre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 acción de los particulares, prevalezca la garantía, no solo de que toda persona será tratada en términos de igualdad, sino también, de la no exclusión, marginación o diferencia de extracto social.</w:t>
      </w:r>
    </w:p>
    <w:bookmarkEnd w:id="1"/>
    <w:p w:rsidR="00701828" w:rsidRDefault="00701828" w:rsidP="00080B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13D75" w:rsidRDefault="00287CAD" w:rsidP="00345A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EFEFE"/>
        </w:rPr>
      </w:pPr>
      <w:bookmarkStart w:id="2" w:name="_Hlk18934274"/>
      <w:r>
        <w:rPr>
          <w:rFonts w:ascii="Arial" w:hAnsi="Arial" w:cs="Arial"/>
          <w:color w:val="000000"/>
        </w:rPr>
        <w:t xml:space="preserve">El </w:t>
      </w:r>
      <w:r w:rsidRPr="00287CAD">
        <w:rPr>
          <w:rFonts w:ascii="Arial" w:hAnsi="Arial" w:cs="Arial"/>
          <w:shd w:val="clear" w:color="auto" w:fill="FEFEFE"/>
        </w:rPr>
        <w:t>Centro para Prevenir y Eliminar la Discriminación en Yucatán</w:t>
      </w:r>
      <w:r>
        <w:rPr>
          <w:rFonts w:ascii="Arial" w:hAnsi="Arial" w:cs="Arial"/>
          <w:shd w:val="clear" w:color="auto" w:fill="FEFEFE"/>
        </w:rPr>
        <w:t xml:space="preserve"> </w:t>
      </w:r>
      <w:r w:rsidRPr="00287CAD">
        <w:rPr>
          <w:rFonts w:ascii="Arial" w:hAnsi="Arial" w:cs="Arial"/>
          <w:shd w:val="clear" w:color="auto" w:fill="FEFEFE"/>
        </w:rPr>
        <w:t>(</w:t>
      </w:r>
      <w:r w:rsidR="001D29F1">
        <w:rPr>
          <w:rFonts w:ascii="Arial" w:hAnsi="Arial" w:cs="Arial"/>
          <w:shd w:val="clear" w:color="auto" w:fill="FEFEFE"/>
        </w:rPr>
        <w:t>CEPREDY</w:t>
      </w:r>
      <w:r w:rsidRPr="00287CAD">
        <w:rPr>
          <w:rFonts w:ascii="Arial" w:hAnsi="Arial" w:cs="Arial"/>
          <w:shd w:val="clear" w:color="auto" w:fill="FEFEFE"/>
        </w:rPr>
        <w:t>)</w:t>
      </w:r>
      <w:r>
        <w:rPr>
          <w:rFonts w:ascii="Arial" w:hAnsi="Arial" w:cs="Arial"/>
          <w:shd w:val="clear" w:color="auto" w:fill="FEFEFE"/>
        </w:rPr>
        <w:t xml:space="preserve">, los poderes del estado, los ayuntamientos y los organismos públicos autónomos del estado, </w:t>
      </w:r>
      <w:r w:rsidR="00701828">
        <w:rPr>
          <w:rFonts w:ascii="Arial" w:hAnsi="Arial" w:cs="Arial"/>
          <w:shd w:val="clear" w:color="auto" w:fill="FEFEFE"/>
        </w:rPr>
        <w:t>serán</w:t>
      </w:r>
      <w:r>
        <w:rPr>
          <w:rFonts w:ascii="Arial" w:hAnsi="Arial" w:cs="Arial"/>
          <w:shd w:val="clear" w:color="auto" w:fill="FEFEFE"/>
        </w:rPr>
        <w:t xml:space="preserve"> los encargados en el ámbito de sus respectivas competencias, cumplir con lo establecido en la Ley para Prevenir y Eliminar la Discriminación en el Estado de Yucatán, con el objetivo de garantizar el respeto a los derechos </w:t>
      </w:r>
      <w:r w:rsidR="001902B6">
        <w:rPr>
          <w:rFonts w:ascii="Arial" w:hAnsi="Arial" w:cs="Arial"/>
          <w:shd w:val="clear" w:color="auto" w:fill="FEFEFE"/>
        </w:rPr>
        <w:t>de libertad e igualdad, y sancionar cualquier forma de discriminación</w:t>
      </w:r>
      <w:r w:rsidR="008D1204">
        <w:rPr>
          <w:rFonts w:ascii="Arial" w:hAnsi="Arial" w:cs="Arial"/>
          <w:shd w:val="clear" w:color="auto" w:fill="FEFEFE"/>
        </w:rPr>
        <w:t xml:space="preserve"> que se ejerza contra cualquier persona, siendo también tarea principal de cualquier sociedad democrática, debido a que la discriminación es una forma de desigualdad social, que hace imposible el disfrute de los derechos y oportunidades para un amplio conjunto de personas y grupos que conforman la sociedad, en tanto que la sociedad que discrimina y excluye, no puede considerarse como tal, por tal motivo se crea </w:t>
      </w:r>
      <w:r w:rsidR="00D33122">
        <w:rPr>
          <w:rFonts w:ascii="Arial" w:hAnsi="Arial" w:cs="Arial"/>
          <w:shd w:val="clear" w:color="auto" w:fill="FEFEFE"/>
        </w:rPr>
        <w:lastRenderedPageBreak/>
        <w:t xml:space="preserve">esta </w:t>
      </w:r>
      <w:r w:rsidR="008D1204">
        <w:rPr>
          <w:rFonts w:ascii="Arial" w:hAnsi="Arial" w:cs="Arial"/>
          <w:shd w:val="clear" w:color="auto" w:fill="FEFEFE"/>
        </w:rPr>
        <w:t>ley</w:t>
      </w:r>
      <w:r w:rsidR="00D33122">
        <w:rPr>
          <w:rFonts w:ascii="Arial" w:hAnsi="Arial" w:cs="Arial"/>
          <w:shd w:val="clear" w:color="auto" w:fill="FEFEFE"/>
        </w:rPr>
        <w:t xml:space="preserve"> hace unos años</w:t>
      </w:r>
      <w:r w:rsidR="008D1204">
        <w:rPr>
          <w:rFonts w:ascii="Arial" w:hAnsi="Arial" w:cs="Arial"/>
          <w:shd w:val="clear" w:color="auto" w:fill="FEFEFE"/>
        </w:rPr>
        <w:t xml:space="preserve"> </w:t>
      </w:r>
      <w:r w:rsidR="00D33122">
        <w:rPr>
          <w:rFonts w:ascii="Arial" w:hAnsi="Arial" w:cs="Arial"/>
          <w:shd w:val="clear" w:color="auto" w:fill="FEFEFE"/>
        </w:rPr>
        <w:t>y a la que ahora</w:t>
      </w:r>
      <w:r w:rsidR="008D1204">
        <w:rPr>
          <w:rFonts w:ascii="Arial" w:hAnsi="Arial" w:cs="Arial"/>
          <w:shd w:val="clear" w:color="auto" w:fill="FEFEFE"/>
        </w:rPr>
        <w:t xml:space="preserve"> hago referencia en esta iniciativa, donde se fijaran los lineamientos, criterios e indicadores en que deben versar las políticas públicas a favor de la no discriminación en Yucatán</w:t>
      </w:r>
      <w:r w:rsidR="001902B6">
        <w:rPr>
          <w:rFonts w:ascii="Arial" w:hAnsi="Arial" w:cs="Arial"/>
          <w:shd w:val="clear" w:color="auto" w:fill="FEFEFE"/>
        </w:rPr>
        <w:t xml:space="preserve">. </w:t>
      </w:r>
    </w:p>
    <w:p w:rsidR="008D1204" w:rsidRDefault="008D1204" w:rsidP="00345A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EFEFE"/>
        </w:rPr>
      </w:pPr>
    </w:p>
    <w:p w:rsidR="00A81590" w:rsidRPr="00701828" w:rsidRDefault="00701828" w:rsidP="00701828">
      <w:pPr>
        <w:jc w:val="both"/>
        <w:rPr>
          <w:rFonts w:ascii="Arial" w:hAnsi="Arial" w:cs="Arial"/>
          <w:color w:val="000000"/>
          <w:spacing w:val="13"/>
          <w:sz w:val="24"/>
          <w:szCs w:val="24"/>
          <w:shd w:val="clear" w:color="auto" w:fill="FFFFFF"/>
        </w:rPr>
      </w:pPr>
      <w:r w:rsidRPr="00701828">
        <w:rPr>
          <w:rFonts w:ascii="Arial" w:hAnsi="Arial" w:cs="Arial"/>
          <w:sz w:val="24"/>
          <w:szCs w:val="24"/>
          <w:shd w:val="clear" w:color="auto" w:fill="FFFFFF"/>
        </w:rPr>
        <w:t xml:space="preserve">La finalidad de todo ser humano en este mundo es ser feliz y vivir libre de discriminación, todos somos iguales, todos valemos lo mismo y todos debemos ser tratados con respeto, nuestros derechos humanos se deben garantizar, nunca violar ni prohibir, demos un paso más hacia la no discriminación en México y en Yucatán, sigamos construyendo una sociedad inclusiva, donde todos sean respetados y tratados por igual, </w:t>
      </w:r>
      <w:r w:rsidRPr="00701828">
        <w:rPr>
          <w:rFonts w:ascii="Arial" w:hAnsi="Arial" w:cs="Arial"/>
          <w:color w:val="000000"/>
          <w:spacing w:val="13"/>
          <w:sz w:val="24"/>
          <w:szCs w:val="24"/>
          <w:shd w:val="clear" w:color="auto" w:fill="FFFFFF"/>
        </w:rPr>
        <w:t>las personas en lo único que somos iguales, es en que somos totalmente diferentes. </w:t>
      </w:r>
    </w:p>
    <w:bookmarkEnd w:id="2"/>
    <w:p w:rsidR="00933F37" w:rsidRPr="004B67ED" w:rsidRDefault="00933F37" w:rsidP="00933F37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:rsidR="00933F37" w:rsidRPr="002A401B" w:rsidRDefault="00E6409F" w:rsidP="00933F3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QUE </w:t>
      </w:r>
      <w:r w:rsidR="00A1762A">
        <w:rPr>
          <w:rFonts w:ascii="Arial" w:hAnsi="Arial" w:cs="Arial"/>
          <w:b/>
          <w:sz w:val="26"/>
          <w:szCs w:val="26"/>
        </w:rPr>
        <w:t xml:space="preserve">REFORMA Y </w:t>
      </w:r>
      <w:r w:rsidR="00735FB3">
        <w:rPr>
          <w:rFonts w:ascii="Arial" w:hAnsi="Arial" w:cs="Arial"/>
          <w:b/>
          <w:sz w:val="26"/>
          <w:szCs w:val="26"/>
        </w:rPr>
        <w:t>ADICIONA</w:t>
      </w:r>
      <w:r w:rsidR="007D7BD9">
        <w:rPr>
          <w:rFonts w:ascii="Arial" w:hAnsi="Arial" w:cs="Arial"/>
          <w:b/>
          <w:sz w:val="26"/>
          <w:szCs w:val="26"/>
        </w:rPr>
        <w:t xml:space="preserve"> </w:t>
      </w:r>
      <w:r w:rsidR="001100FE">
        <w:rPr>
          <w:rFonts w:ascii="Arial" w:hAnsi="Arial" w:cs="Arial"/>
          <w:b/>
          <w:sz w:val="26"/>
          <w:szCs w:val="26"/>
        </w:rPr>
        <w:t>DIVERS</w:t>
      </w:r>
      <w:r w:rsidR="009F6058">
        <w:rPr>
          <w:rFonts w:ascii="Arial" w:hAnsi="Arial" w:cs="Arial"/>
          <w:b/>
          <w:sz w:val="26"/>
          <w:szCs w:val="26"/>
        </w:rPr>
        <w:t>A</w:t>
      </w:r>
      <w:r w:rsidR="009C22E5">
        <w:rPr>
          <w:rFonts w:ascii="Arial" w:hAnsi="Arial" w:cs="Arial"/>
          <w:b/>
          <w:sz w:val="26"/>
          <w:szCs w:val="26"/>
        </w:rPr>
        <w:t>S</w:t>
      </w:r>
      <w:r w:rsidR="007D7BD9">
        <w:rPr>
          <w:rFonts w:ascii="Arial" w:hAnsi="Arial" w:cs="Arial"/>
          <w:b/>
          <w:sz w:val="26"/>
          <w:szCs w:val="26"/>
        </w:rPr>
        <w:t xml:space="preserve"> </w:t>
      </w:r>
      <w:r w:rsidR="009F6058">
        <w:rPr>
          <w:rFonts w:ascii="Arial" w:hAnsi="Arial" w:cs="Arial"/>
          <w:b/>
          <w:sz w:val="26"/>
          <w:szCs w:val="26"/>
        </w:rPr>
        <w:t>FRACCIONES</w:t>
      </w:r>
      <w:r w:rsidR="001100FE">
        <w:rPr>
          <w:rFonts w:ascii="Arial" w:hAnsi="Arial" w:cs="Arial"/>
          <w:b/>
          <w:sz w:val="26"/>
          <w:szCs w:val="26"/>
        </w:rPr>
        <w:t xml:space="preserve"> </w:t>
      </w:r>
      <w:r w:rsidR="009F6058">
        <w:rPr>
          <w:rFonts w:ascii="Arial" w:hAnsi="Arial" w:cs="Arial"/>
          <w:b/>
          <w:sz w:val="26"/>
          <w:szCs w:val="26"/>
        </w:rPr>
        <w:t>A</w:t>
      </w:r>
      <w:r w:rsidR="005F0B7E">
        <w:rPr>
          <w:rFonts w:ascii="Arial" w:hAnsi="Arial" w:cs="Arial"/>
          <w:b/>
          <w:sz w:val="26"/>
          <w:szCs w:val="26"/>
        </w:rPr>
        <w:t xml:space="preserve"> LA</w:t>
      </w:r>
      <w:r w:rsidR="001100FE">
        <w:rPr>
          <w:rFonts w:ascii="Arial" w:hAnsi="Arial" w:cs="Arial"/>
          <w:b/>
          <w:sz w:val="26"/>
          <w:szCs w:val="26"/>
        </w:rPr>
        <w:t xml:space="preserve"> LEY PARA PREVENIR Y ELIMINAR LA DISCRIMINACIÓN EN EL ESTADO DE YUCATÁN</w:t>
      </w:r>
      <w:r w:rsidR="00FD777D">
        <w:rPr>
          <w:rFonts w:ascii="Arial" w:hAnsi="Arial" w:cs="Arial"/>
          <w:b/>
          <w:sz w:val="26"/>
          <w:szCs w:val="26"/>
        </w:rPr>
        <w:t>.</w:t>
      </w:r>
    </w:p>
    <w:p w:rsidR="0078126F" w:rsidRDefault="00933F37" w:rsidP="00E6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:rsidR="00455310" w:rsidRDefault="00CB098C" w:rsidP="00E945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8D60A6">
        <w:rPr>
          <w:rFonts w:ascii="Arial" w:hAnsi="Arial" w:cs="Arial"/>
          <w:b/>
          <w:sz w:val="24"/>
          <w:szCs w:val="24"/>
        </w:rPr>
        <w:t xml:space="preserve"> </w:t>
      </w:r>
      <w:r w:rsidR="00FD777D">
        <w:rPr>
          <w:rFonts w:ascii="Arial" w:hAnsi="Arial" w:cs="Arial"/>
          <w:b/>
          <w:sz w:val="24"/>
          <w:szCs w:val="24"/>
        </w:rPr>
        <w:t>ÚNICO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bookmarkStart w:id="3" w:name="_Hlk19020982"/>
      <w:r w:rsidR="00956CF1">
        <w:rPr>
          <w:rFonts w:ascii="Arial" w:hAnsi="Arial" w:cs="Arial"/>
          <w:b/>
          <w:sz w:val="24"/>
          <w:szCs w:val="24"/>
        </w:rPr>
        <w:t>Se</w:t>
      </w:r>
      <w:r w:rsidR="00063CC4">
        <w:rPr>
          <w:rFonts w:ascii="Arial" w:hAnsi="Arial" w:cs="Arial"/>
          <w:b/>
          <w:sz w:val="24"/>
          <w:szCs w:val="24"/>
        </w:rPr>
        <w:t xml:space="preserve"> reforma la fracción XXIII</w:t>
      </w:r>
      <w:r w:rsidR="00192EAA">
        <w:rPr>
          <w:rFonts w:ascii="Arial" w:hAnsi="Arial" w:cs="Arial"/>
          <w:b/>
          <w:sz w:val="24"/>
          <w:szCs w:val="24"/>
        </w:rPr>
        <w:t>, XXX</w:t>
      </w:r>
      <w:r w:rsidR="00063CC4">
        <w:rPr>
          <w:rFonts w:ascii="Arial" w:hAnsi="Arial" w:cs="Arial"/>
          <w:b/>
          <w:sz w:val="24"/>
          <w:szCs w:val="24"/>
        </w:rPr>
        <w:t xml:space="preserve"> y se</w:t>
      </w:r>
      <w:r>
        <w:rPr>
          <w:rFonts w:ascii="Arial" w:hAnsi="Arial" w:cs="Arial"/>
          <w:b/>
          <w:sz w:val="24"/>
          <w:szCs w:val="24"/>
        </w:rPr>
        <w:t xml:space="preserve"> adiciona una fracción y se recorre la fracción XXXI pasando a ser la fracción XXXII del artículo 9</w:t>
      </w:r>
      <w:r w:rsidR="00063CC4">
        <w:rPr>
          <w:rFonts w:ascii="Arial" w:hAnsi="Arial" w:cs="Arial"/>
          <w:b/>
          <w:sz w:val="24"/>
          <w:szCs w:val="24"/>
        </w:rPr>
        <w:t>,</w:t>
      </w:r>
      <w:r w:rsidR="00032406">
        <w:rPr>
          <w:rFonts w:ascii="Arial" w:hAnsi="Arial" w:cs="Arial"/>
          <w:b/>
          <w:sz w:val="24"/>
          <w:szCs w:val="24"/>
        </w:rPr>
        <w:t xml:space="preserve"> </w:t>
      </w:r>
      <w:r w:rsidR="00BA0103">
        <w:rPr>
          <w:rFonts w:ascii="Arial" w:hAnsi="Arial" w:cs="Arial"/>
          <w:b/>
          <w:sz w:val="24"/>
          <w:szCs w:val="24"/>
        </w:rPr>
        <w:t>se reforma la fracción VII</w:t>
      </w:r>
      <w:r w:rsidR="001513A6">
        <w:rPr>
          <w:rFonts w:ascii="Arial" w:hAnsi="Arial" w:cs="Arial"/>
          <w:b/>
          <w:sz w:val="24"/>
          <w:szCs w:val="24"/>
        </w:rPr>
        <w:t xml:space="preserve">, </w:t>
      </w:r>
      <w:r w:rsidR="00BA0103">
        <w:rPr>
          <w:rFonts w:ascii="Arial" w:hAnsi="Arial" w:cs="Arial"/>
          <w:b/>
          <w:sz w:val="24"/>
          <w:szCs w:val="24"/>
        </w:rPr>
        <w:t>IX</w:t>
      </w:r>
      <w:r w:rsidR="001513A6">
        <w:rPr>
          <w:rFonts w:ascii="Arial" w:hAnsi="Arial" w:cs="Arial"/>
          <w:b/>
          <w:sz w:val="24"/>
          <w:szCs w:val="24"/>
        </w:rPr>
        <w:t>, X y se adiciona la fracción XI</w:t>
      </w:r>
      <w:r w:rsidR="00BA0103">
        <w:rPr>
          <w:rFonts w:ascii="Arial" w:hAnsi="Arial" w:cs="Arial"/>
          <w:b/>
          <w:sz w:val="24"/>
          <w:szCs w:val="24"/>
        </w:rPr>
        <w:t xml:space="preserve"> del artículo 12, se reforma la fracción XII, XIII y se adiciona la fracción XIV y XV del artículo 13, se reforma el segundo párrafo del artículo 13 Bis, </w:t>
      </w:r>
      <w:r w:rsidR="00C61D92">
        <w:rPr>
          <w:rFonts w:ascii="Arial" w:hAnsi="Arial" w:cs="Arial"/>
          <w:b/>
          <w:sz w:val="24"/>
          <w:szCs w:val="24"/>
        </w:rPr>
        <w:t xml:space="preserve">se reforma la fracción IX, X y se adiciona la fracción XI y XII del artículo 14, se reforma el primer párrafo, la fracción I, VIII y IX del </w:t>
      </w:r>
      <w:r w:rsidR="008D60A6">
        <w:rPr>
          <w:rFonts w:ascii="Arial" w:hAnsi="Arial" w:cs="Arial"/>
          <w:b/>
          <w:sz w:val="24"/>
          <w:szCs w:val="24"/>
        </w:rPr>
        <w:t>artículo</w:t>
      </w:r>
      <w:r w:rsidR="00C61D92">
        <w:rPr>
          <w:rFonts w:ascii="Arial" w:hAnsi="Arial" w:cs="Arial"/>
          <w:b/>
          <w:sz w:val="24"/>
          <w:szCs w:val="24"/>
        </w:rPr>
        <w:t xml:space="preserve"> 15, se reforma la fracción VI, VII y se adiciona la fracción</w:t>
      </w:r>
      <w:r w:rsidR="00BA0103">
        <w:rPr>
          <w:rFonts w:ascii="Arial" w:hAnsi="Arial" w:cs="Arial"/>
          <w:b/>
          <w:sz w:val="24"/>
          <w:szCs w:val="24"/>
        </w:rPr>
        <w:t xml:space="preserve"> VII</w:t>
      </w:r>
      <w:r w:rsidR="00C61D92">
        <w:rPr>
          <w:rFonts w:ascii="Arial" w:hAnsi="Arial" w:cs="Arial"/>
          <w:b/>
          <w:sz w:val="24"/>
          <w:szCs w:val="24"/>
        </w:rPr>
        <w:t>I del artículo 16, se reforma la fracción II</w:t>
      </w:r>
      <w:r w:rsidR="00192EAA">
        <w:rPr>
          <w:rFonts w:ascii="Arial" w:hAnsi="Arial" w:cs="Arial"/>
          <w:b/>
          <w:sz w:val="24"/>
          <w:szCs w:val="24"/>
        </w:rPr>
        <w:t xml:space="preserve">, V y se adiciona una fracción y se recorre la fracción VI pasando a ser la fracción VII </w:t>
      </w:r>
      <w:r w:rsidR="00C61D92">
        <w:rPr>
          <w:rFonts w:ascii="Arial" w:hAnsi="Arial" w:cs="Arial"/>
          <w:b/>
          <w:sz w:val="24"/>
          <w:szCs w:val="24"/>
        </w:rPr>
        <w:t xml:space="preserve">del </w:t>
      </w:r>
      <w:r w:rsidR="00192EAA">
        <w:rPr>
          <w:rFonts w:ascii="Arial" w:hAnsi="Arial" w:cs="Arial"/>
          <w:b/>
          <w:sz w:val="24"/>
          <w:szCs w:val="24"/>
        </w:rPr>
        <w:t>artículo</w:t>
      </w:r>
      <w:r w:rsidR="00C61D92">
        <w:rPr>
          <w:rFonts w:ascii="Arial" w:hAnsi="Arial" w:cs="Arial"/>
          <w:b/>
          <w:sz w:val="24"/>
          <w:szCs w:val="24"/>
        </w:rPr>
        <w:t xml:space="preserve"> 17,</w:t>
      </w:r>
      <w:r w:rsidR="00E94538">
        <w:rPr>
          <w:rFonts w:ascii="Arial" w:hAnsi="Arial" w:cs="Arial"/>
          <w:b/>
          <w:sz w:val="24"/>
          <w:szCs w:val="24"/>
        </w:rPr>
        <w:t xml:space="preserve"> se reforma la fracción I, II y se adiciona la fracción III al artículo</w:t>
      </w:r>
      <w:r w:rsidR="002159AA">
        <w:rPr>
          <w:rFonts w:ascii="Arial" w:hAnsi="Arial" w:cs="Arial"/>
          <w:b/>
          <w:sz w:val="24"/>
          <w:szCs w:val="24"/>
        </w:rPr>
        <w:t xml:space="preserve"> 65 y se reforma la fracción III del artículo 66, todo </w:t>
      </w:r>
      <w:r w:rsidR="00B2071B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071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Ley para Prevenir y Eliminar la Discriminación en el Estado</w:t>
      </w:r>
      <w:r w:rsidR="00032406">
        <w:rPr>
          <w:rFonts w:ascii="Arial" w:hAnsi="Arial" w:cs="Arial"/>
          <w:b/>
          <w:sz w:val="24"/>
          <w:szCs w:val="24"/>
        </w:rPr>
        <w:t xml:space="preserve"> de Yucatán</w:t>
      </w:r>
      <w:r w:rsidR="006F2B6C">
        <w:rPr>
          <w:rFonts w:ascii="Arial" w:hAnsi="Arial" w:cs="Arial"/>
          <w:b/>
          <w:sz w:val="24"/>
          <w:szCs w:val="24"/>
        </w:rPr>
        <w:t xml:space="preserve">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  <w:bookmarkEnd w:id="3"/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9266F5" w:rsidRPr="00D81BBC" w:rsidTr="001100FE">
        <w:trPr>
          <w:trHeight w:val="558"/>
        </w:trPr>
        <w:tc>
          <w:tcPr>
            <w:tcW w:w="4531" w:type="dxa"/>
          </w:tcPr>
          <w:p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36" w:type="dxa"/>
          </w:tcPr>
          <w:p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9266F5" w:rsidRPr="00D81BBC" w:rsidTr="001100FE">
        <w:trPr>
          <w:trHeight w:val="364"/>
        </w:trPr>
        <w:tc>
          <w:tcPr>
            <w:tcW w:w="4531" w:type="dxa"/>
          </w:tcPr>
          <w:p w:rsidR="00F35871" w:rsidRPr="008A5B67" w:rsidRDefault="00F35871" w:rsidP="008A5B67">
            <w:pPr>
              <w:pStyle w:val="Sinespaciado"/>
            </w:pPr>
            <w:r w:rsidRPr="008A5B67">
              <w:t>Artículo 9.- Para efectos del artículo 4 de esta ley, se considerarán conductas discriminatorias: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  <w:rPr>
                <w:noProof/>
              </w:rPr>
            </w:pPr>
            <w:r w:rsidRPr="008A5B67">
              <w:t>I.- Impedir o condicionar el acceso a la educación pública o privada</w:t>
            </w:r>
            <w:r w:rsidR="001100FE" w:rsidRPr="008A5B67">
              <w:rPr>
                <w:noProof/>
              </w:rPr>
              <w:t>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rPr>
                <w:noProof/>
              </w:rPr>
              <w:t xml:space="preserve">II.- </w:t>
            </w:r>
            <w:r w:rsidRPr="008A5B67">
              <w:t xml:space="preserve">Establecer métodos o instrumentos pedagógicos, que sean contrarios al derecho de </w:t>
            </w:r>
            <w:r w:rsidRPr="008A5B67">
              <w:lastRenderedPageBreak/>
              <w:t xml:space="preserve">igualdad o que difundan una condición de subordinación; 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III.- Prohibir o negar el libre acceso, permanencia o ascenso al empleo, por razones de preferencia religiosa, sexual, filiación política, género o embarazo;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IV.- Establecer diferencia en la remuneración, prestaciones y condiciones laborales, cuando se traten de trabajos iguales;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V.- Limitar, negar o coartar el acceso a los programas de capacitación y de formación profesional;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VI.- Negar o limitar información relacionada con los derechos reproductivos o impedir el libre ejercicio de la determinación del número de hijos y del espaciamiento entre cada uno de ellos;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VII.- Negar o condicionar la prestación de los servicios médicos, o impedir la participación en las decisiones respecto del tratamiento médico o terapéutico a aplicar, dentro de sus posibilidades y medios;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VIII.- Impedir la participación en asociaciones civiles, políticas o de cualquier otra índole, con excepción de los casos que expresamente determine la ley;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IX.- Restringir o negar información al interesado o, en su caso, a sus padres o tutores, sobre algún padecimiento, sus consecuencias, alternativas, posibles tratamientos a los que pueda acceder, riesgos y pronósticos, así como su historial médico;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X.- Efectuar o exigir pruebas de detección de cualquier tipo de enfermedad, en particular de VIH/SIDA, o aplicar algún método anticonceptivo; sin previa información de su contenido y significado en forma explícita y comprensible, y sin el previo consentimiento de la persona interesada o, en su caso, de los padres o tutores;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XI.- Impedir o evitar a los usuarios de servicios de salud, el conocer los procedimientos para presentar queja o recurso ante cualquier irregularidad en su prestación;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XII.- Negar o condicionar el derecho de participación política, el derecho al sufragio, la elegibilidad y el acceso a los cargos públicos, así como la participación en el desarrollo y ejecución de políticas y programas de gobierno, en los términos que establezcan las disposiciones aplicables;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XIII.- Impedir el ejercicio de los derechos de propiedad, administración y disposición de bienes de cualquier otro tipo, salvo los casos que la ley o la autoridad legalmente limite;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XIV, Impedir que se les escuche en todo procedimiento judicial o administrativo en que se vean involucrados, incluyendo a las niñas, niños y adolescentes, así como negar la asistencia de intérpretes o traductores en procedimientos administrativos o judiciales, de conformidad con las normas aplicables;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XV.- Impedir, condicionar, negar, retardar u obstaculizar el derecho de acceso a la procuración e impartición de justicia;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XVI.-Aplicar cualquier tipo de uso o costumbre que atente contra la dignidad e integridad humana;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XVII.- Impedir la libre elección de cónyuge o pareja;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XVIII.- Ofender o promover la violencia a través de mensajes e imágenes en cualquier medio impreso o de comunicación;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XIX.- Limitar o impedir el ejercicio de los derechos fundamentales;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 xml:space="preserve">XX.- Obstaculizar la asistencia religiosa a personas privadas de la libertad, que presten servicio en las fuerzas armadas o que estén </w:t>
            </w:r>
            <w:r w:rsidRPr="008A5B67">
              <w:lastRenderedPageBreak/>
              <w:t>internadas en instituciones de salud o asistencia;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XXI.- Restringir el acceso a la información, salvo en aquellos supuestos que sean establecidos por las leyes de la materia;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XXII.- Impedir el acceso a la seguridad social y a sus beneficios o establecer limitaciones para la contratación de seguros médicos, salvo en los casos que la ley así lo disponga;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XXIII.- Impedir el acceso a cualquier servicio público o privado, así como limitar el acceso y libre desplazamiento en los espacios públicos;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XXIV.- El trato denigrante o abusivo de que sea objeto cualquier persona, minoría, grupo o colectivo;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XXV.- Restringir o limitar la participación en actividades deportivas, recreativas o culturales;</w:t>
            </w:r>
          </w:p>
          <w:p w:rsidR="00F35871" w:rsidRPr="008A5B67" w:rsidRDefault="00F35871" w:rsidP="008A5B67">
            <w:pPr>
              <w:pStyle w:val="Sinespaciado"/>
            </w:pPr>
            <w:r w:rsidRPr="008A5B67">
              <w:t>XXVI.- Restringir o limitar el uso del idioma o lengua, usos, costumbres y cultura, en actividades públicas o privadas, en términos de las disposiciones aplicables;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XXVII.- Limitar o negar el otorgamiento de concesiones, permisos o autorizaciones para el aprovechamiento, administración o usufructo de recursos naturales, una vez satisfechos los requisitos establecidos en la legislación aplicable.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 xml:space="preserve">XXVIII.- Incitar al odio, violencia, rechazo, burla, difamación, </w:t>
            </w:r>
            <w:r w:rsidRPr="008A5B67">
              <w:rPr>
                <w:rFonts w:eastAsia="Times New Roman"/>
              </w:rPr>
              <w:t xml:space="preserve">injuria, </w:t>
            </w:r>
            <w:r w:rsidRPr="008A5B67">
              <w:t>persecución o a la exclusión de alguna persona o grupo;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 xml:space="preserve">XXIX.- Realizar o promover el maltrato físico o </w:t>
            </w:r>
            <w:r w:rsidRPr="008A5B67">
              <w:rPr>
                <w:rFonts w:eastAsia="Times New Roman"/>
              </w:rPr>
              <w:t xml:space="preserve">psicológico </w:t>
            </w:r>
            <w:r w:rsidRPr="008A5B67">
              <w:t>por la apariencia física, forma de vestir, hablar, gesticular o por asumir públicamente su preferencia sexual;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t>XXX.- Excluir a las personas internas en centros de readaptación social de los programas generales de salud, y</w:t>
            </w:r>
          </w:p>
          <w:p w:rsidR="001100FE" w:rsidRPr="008A5B67" w:rsidRDefault="001100FE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  <w:r w:rsidRPr="008A5B67">
              <w:lastRenderedPageBreak/>
              <w:t>XXXI.- En general cualquier otra conducta que pretenda menoscabar el goce de los derechos fundamentales.</w:t>
            </w:r>
          </w:p>
          <w:p w:rsidR="00F35871" w:rsidRPr="008A5B67" w:rsidRDefault="00F35871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</w:p>
          <w:p w:rsidR="00F35871" w:rsidRPr="008A5B67" w:rsidRDefault="00F35871" w:rsidP="008A5B67">
            <w:pPr>
              <w:pStyle w:val="Sinespaciado"/>
            </w:pPr>
          </w:p>
          <w:p w:rsidR="00E13A09" w:rsidRPr="008A5B67" w:rsidRDefault="00E13A09" w:rsidP="008A5B67">
            <w:pPr>
              <w:pStyle w:val="Sinespaciado"/>
              <w:rPr>
                <w:sz w:val="24"/>
                <w:szCs w:val="24"/>
                <w:lang w:eastAsia="es-CO"/>
              </w:rPr>
            </w:pPr>
          </w:p>
          <w:p w:rsidR="004A6F79" w:rsidRPr="008A5B67" w:rsidRDefault="00C746E8" w:rsidP="008A5B67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12.- Las entidades y dependencias estatales y municipales diseñarán y ejecutarán, entre otras, las siguientes medidas positivas y compensatorias con un enfoque de trato, oportunidades y transversalidad, a fin de prevenir y erradicar la discriminación contra las mujeres:</w:t>
            </w:r>
          </w:p>
          <w:p w:rsidR="00C746E8" w:rsidRDefault="008A5B67" w:rsidP="008A5B67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noProof/>
                <w:lang w:eastAsia="es-MX"/>
              </w:rPr>
              <w:t>I.-</w:t>
            </w:r>
            <w:r w:rsidR="00C746E8" w:rsidRPr="008A5B67">
              <w:rPr>
                <w:lang w:eastAsia="es-MX"/>
              </w:rPr>
              <w:t>Incentivar la educación mixta, fomentando la</w:t>
            </w:r>
            <w:r w:rsidRPr="008A5B67">
              <w:rPr>
                <w:lang w:eastAsia="es-MX"/>
              </w:rPr>
              <w:t xml:space="preserve"> </w:t>
            </w:r>
            <w:r w:rsidR="00C746E8" w:rsidRPr="008A5B67">
              <w:rPr>
                <w:lang w:eastAsia="es-MX"/>
              </w:rPr>
              <w:t>permanencia en el</w:t>
            </w:r>
            <w:r w:rsidRPr="008A5B67">
              <w:rPr>
                <w:lang w:eastAsia="es-MX"/>
              </w:rPr>
              <w:t xml:space="preserve"> </w:t>
            </w:r>
            <w:r w:rsidR="00C746E8" w:rsidRPr="008A5B67">
              <w:rPr>
                <w:lang w:eastAsia="es-MX"/>
              </w:rPr>
              <w:t>sistema educativo de las niñas y las mujeres en todos los niveles escolares;</w:t>
            </w:r>
          </w:p>
          <w:p w:rsidR="004A6F79" w:rsidRPr="008A5B67" w:rsidRDefault="004A6F79" w:rsidP="008A5B67">
            <w:pPr>
              <w:pStyle w:val="Sinespaciado"/>
              <w:jc w:val="both"/>
              <w:rPr>
                <w:lang w:eastAsia="es-MX"/>
              </w:rPr>
            </w:pPr>
          </w:p>
          <w:p w:rsidR="008A5B67" w:rsidRDefault="008A5B67" w:rsidP="008A5B67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II</w:t>
            </w:r>
            <w:r w:rsidR="00C746E8" w:rsidRPr="008A5B67">
              <w:rPr>
                <w:lang w:eastAsia="es-MX"/>
              </w:rPr>
              <w:t>.- Ofrecer, cuando así lo soliciten las mujeres, información y asesoramiento personalizado, por parte de las instituciones de salud y seguridad social, sobre la salud reproductiva y los métodos anticonceptivos;</w:t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lang w:eastAsia="es-MX"/>
              </w:rPr>
            </w:pPr>
          </w:p>
          <w:p w:rsidR="00C746E8" w:rsidRDefault="00C746E8" w:rsidP="008A5B67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III.- Garantizar el derecho a elegir libremente al cónyuge, y a decidir sobre el número y espaciamiento de sus hijas e hijos, estableciendo en las instituciones de salud y seguridad social las condiciones para la atención obligatoria de las mujeres que lo soliciten;</w:t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lang w:eastAsia="es-MX"/>
              </w:rPr>
            </w:pPr>
          </w:p>
          <w:p w:rsidR="00C746E8" w:rsidRDefault="00C746E8" w:rsidP="008A5B67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IV.-Establecer métodos o instrumentos pedagógicos en que se asignen papeles a hombres y mujeres en igualdad de condiciones;</w:t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lang w:eastAsia="es-MX"/>
              </w:rPr>
            </w:pPr>
          </w:p>
          <w:p w:rsidR="00C746E8" w:rsidRDefault="00C746E8" w:rsidP="008A5B67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V.- Verificar que los</w:t>
            </w:r>
            <w:r w:rsidR="008A5B67">
              <w:rPr>
                <w:lang w:eastAsia="es-MX"/>
              </w:rPr>
              <w:t xml:space="preserve"> planteles educativos</w:t>
            </w:r>
            <w:r w:rsidRPr="008A5B67">
              <w:rPr>
                <w:lang w:eastAsia="es-MX"/>
              </w:rPr>
              <w:t xml:space="preserve"> realicen las ad</w:t>
            </w:r>
            <w:r w:rsidR="008A5B67">
              <w:rPr>
                <w:lang w:eastAsia="es-MX"/>
              </w:rPr>
              <w:t>ecuaciones</w:t>
            </w:r>
            <w:r w:rsidRPr="008A5B67">
              <w:rPr>
                <w:lang w:eastAsia="es-MX"/>
              </w:rPr>
              <w:t xml:space="preserve"> necesarias que permitan a las mujeres embarazadas acceder o continuar con sus estudios</w:t>
            </w:r>
            <w:r w:rsidRPr="008A5B67">
              <w:rPr>
                <w:noProof/>
                <w:lang w:eastAsia="es-MX"/>
              </w:rPr>
              <w:drawing>
                <wp:inline distT="0" distB="0" distL="0" distR="0" wp14:anchorId="1B5DD350" wp14:editId="7980694B">
                  <wp:extent cx="9144" cy="15244"/>
                  <wp:effectExtent l="0" t="0" r="0" b="0"/>
                  <wp:docPr id="58767" name="Picture 5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7" name="Picture 58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lang w:eastAsia="es-MX"/>
              </w:rPr>
            </w:pPr>
          </w:p>
          <w:p w:rsidR="00C746E8" w:rsidRDefault="00C746E8" w:rsidP="008A5B67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Establecer en igualdad de condiciones la remuneración, las prestaciones y las condiciones laborales para el trabajo de igual valor;</w:t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8A5B67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VII.- Procurar la creación de centros de desarrollo infantil y guarderías asegurando el acceso a sus hijas e hijos cuando ellas lo requieran,</w:t>
            </w:r>
          </w:p>
          <w:p w:rsidR="008A5B67" w:rsidRPr="008A5B67" w:rsidRDefault="008A5B67" w:rsidP="008A5B67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 Fomentar la libre elección de</w:t>
            </w:r>
            <w:r w:rsidR="008A5B67">
              <w:rPr>
                <w:rFonts w:eastAsia="Times New Roman" w:cs="Times New Roman"/>
                <w:color w:val="000000"/>
                <w:lang w:eastAsia="es-MX"/>
              </w:rPr>
              <w:t>l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empleo</w:t>
            </w:r>
            <w:r w:rsidR="008A5B67"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8A5B67" w:rsidRPr="008A5B67" w:rsidRDefault="008A5B67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Incentivar las oportunidades de acceso permanencia</w:t>
            </w:r>
            <w:r w:rsidR="00CC4218">
              <w:rPr>
                <w:rFonts w:eastAsia="Times New Roman" w:cs="Times New Roman"/>
                <w:color w:val="000000"/>
                <w:lang w:eastAsia="es-MX"/>
              </w:rPr>
              <w:t>,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capacitación y ascenso en el empleo, entre otras sin considerar edad o estado civil, y</w:t>
            </w:r>
          </w:p>
          <w:p w:rsidR="00C746E8" w:rsidRDefault="00C746E8" w:rsidP="00CC421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Crear mecanismos que fomenten la participación política de las mujeres y que aseguren la presencia equitativa en los puestos de elección popular o de mando.</w:t>
            </w:r>
          </w:p>
          <w:p w:rsidR="00CC4218" w:rsidRPr="008A5B67" w:rsidRDefault="00CC421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CC421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13.- Las entidades y dependencias estatales y municipales diseñarán y ejecutarán, entre otras, las siguientes m</w:t>
            </w:r>
            <w:r w:rsidR="00CC4218">
              <w:rPr>
                <w:rFonts w:eastAsia="Times New Roman" w:cs="Times New Roman"/>
                <w:color w:val="000000"/>
                <w:lang w:eastAsia="es-MX"/>
              </w:rPr>
              <w:t>e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didas positivas y compensatorias a fin de garantizar la igualdad de oportunidades y prevenir y erradicar la discriminación contra las niñas, los niños y los adolescentes:</w:t>
            </w:r>
          </w:p>
          <w:p w:rsidR="00CC4218" w:rsidRPr="008A5B67" w:rsidRDefault="00CC421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0753BA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Respeto a su calidad de sujetos de pleno derecho en el ejercicio de sus derechos fundamentales, en la elaboración de políticas públicas y en general en cualquier medida que se dicte e involucre a niñas, niños y adolescentes;</w:t>
            </w:r>
          </w:p>
          <w:p w:rsidR="000753BA" w:rsidRPr="008A5B67" w:rsidRDefault="000753BA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Instrumentar programas de atención médica y sanitaria para combatir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la mortalidad y la desnutrición infantil;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Impartir educación para la preservación de la salud, el conocimiento integral de la sexualidad, la planificación familiar, la paternidad responsable y el respeto al derecho humano a la no discriminación;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Promover el acceso a centros de desarrollo infantil, incluyendo a niñas, niños y adolescentes con discapacidad;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V.- Promover las condiciones necesarias para que niñas, niños y adolescentes puedan convivir con sus padres, parientes o tutores, incluyendo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políticas públicas de reunificación familiar para migrantes y personas privadas de la libertad por resolución de la autoridad competente;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Preferir, en igualdad de circunstancias, a niñas, niños y adolescentes en situación de pobreza o marginación, en el otorgamiento de becas, créditos u otros beneficios;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Alentar la producción y difusión de libros para niños niñas y adolescentes, promoviendo un enfoque de equidad de género y promoviendo el respeto a su propia y otras culturas;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VIII.- Promover la creación de instituciones que tutelen y guarden las niñas, niños y adolescentes privados de su medio familiar, incluyendo hogares de guarda y albergues para estancias temporales;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Promover la recuperación física, psicológica y la integración social de todo niño, niña y adolescente víctima de abandono, explotación, malos tratos, conflictos armados o en situación de calle;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Crear espacios públicos de calidad para la recreación</w:t>
            </w:r>
            <w:r w:rsidR="000753BA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esparcimiento infantil, así como instalaciones para la práctica deportiva;</w:t>
            </w:r>
          </w:p>
          <w:p w:rsidR="000753BA" w:rsidRPr="008A5B67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XI.- Atender las diferentes problemáticas que presentan las niñas, niños y adolescentes, con especial atención a los que presentan una situación de desventaja;</w:t>
            </w:r>
          </w:p>
          <w:p w:rsidR="000753BA" w:rsidRPr="008A5B67" w:rsidRDefault="000753BA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0753BA" w:rsidRDefault="00C746E8" w:rsidP="000753BA">
            <w:pPr>
              <w:pStyle w:val="Sinespaciado"/>
              <w:jc w:val="both"/>
            </w:pPr>
            <w:r w:rsidRPr="000753BA">
              <w:rPr>
                <w:lang w:eastAsia="es-MX"/>
              </w:rPr>
              <w:t xml:space="preserve">XII.- </w:t>
            </w:r>
            <w:r w:rsidRPr="000753BA">
              <w:t>Promover</w:t>
            </w:r>
            <w:r w:rsidR="000753BA">
              <w:t xml:space="preserve"> </w:t>
            </w:r>
            <w:r w:rsidRPr="000753BA">
              <w:t>la</w:t>
            </w:r>
            <w:r w:rsidR="000753BA" w:rsidRPr="000753BA">
              <w:t xml:space="preserve"> </w:t>
            </w:r>
            <w:r w:rsidRPr="000753BA">
              <w:t>cultura</w:t>
            </w:r>
            <w:r w:rsidR="000753BA">
              <w:t xml:space="preserve"> </w:t>
            </w:r>
            <w:r w:rsidRPr="000753BA">
              <w:t>la</w:t>
            </w:r>
            <w:r w:rsidR="000753BA">
              <w:t xml:space="preserve"> </w:t>
            </w:r>
            <w:r w:rsidRPr="000753BA">
              <w:t>denuncia</w:t>
            </w:r>
            <w:r w:rsidR="000753BA">
              <w:t xml:space="preserve"> </w:t>
            </w:r>
            <w:r w:rsidRPr="000753BA">
              <w:t>por</w:t>
            </w:r>
            <w:r w:rsidR="000753BA">
              <w:t xml:space="preserve"> </w:t>
            </w:r>
            <w:r w:rsidRPr="000753BA">
              <w:t>cuestiones</w:t>
            </w:r>
            <w:r w:rsidR="000753BA">
              <w:t xml:space="preserve"> de </w:t>
            </w:r>
            <w:r w:rsidRPr="000753BA">
              <w:t>discriminación y abuso de autoridad, entre otros, y</w:t>
            </w:r>
          </w:p>
          <w:p w:rsidR="000753BA" w:rsidRPr="000753BA" w:rsidRDefault="000753BA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0753BA" w:rsidRDefault="00C746E8" w:rsidP="000753B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0753BA">
              <w:rPr>
                <w:rFonts w:eastAsia="Times New Roman" w:cs="Times New Roman"/>
                <w:color w:val="000000"/>
                <w:lang w:eastAsia="es-MX"/>
              </w:rPr>
              <w:t>XIII.- Proporcionar, en los términos de la legislación en la materia, asistencia legal y psicológica gratuita, e intérprete o traductor al niño, niña o adolescente en los procedimientos judiciales o administrativos, en que sea procedente.</w:t>
            </w:r>
          </w:p>
          <w:p w:rsidR="000753BA" w:rsidRPr="008A5B67" w:rsidRDefault="000753BA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C35DE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Artículo 13 Bis. Las dependencias y entidades estatales y municipales deberán reportar semestralmente al Organismo sobre las medidas positivas y compensatorias a favor de las niñas, niños y adolescentes que adopten.</w:t>
            </w:r>
          </w:p>
          <w:p w:rsidR="00C746E8" w:rsidRDefault="00C746E8" w:rsidP="00C35DE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Los reportes deberán desagregar la información, al menos, por razón de edad,</w:t>
            </w:r>
            <w:r w:rsidR="00402E63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sexo, escolaridad y tipo de discriminación.</w:t>
            </w:r>
          </w:p>
          <w:p w:rsidR="00C35DE8" w:rsidRPr="008A5B67" w:rsidRDefault="00C35DE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C35DE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14.- Las entidades y dependencias estatales y municipales diseñarán y ejecutarán, entre otras, las siguientes medidas positivas y compensatorias a fin de garantizar la igualdad de oportunidades y prevenir y erradicar la discriminación contra los Adultos Mayores:</w:t>
            </w:r>
          </w:p>
          <w:p w:rsidR="00C746E8" w:rsidRPr="008A5B67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I.- Garantizar el acceso a los servicios de atención médica y seguridad social, según lo dispuesto en la normatividad en la materia;</w:t>
            </w:r>
          </w:p>
          <w:p w:rsidR="00C746E8" w:rsidRPr="008A5B67" w:rsidRDefault="00C35D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Procurar un nivel mínimo y decoroso de ingresos cuando lo requieran o a los programas, consistentes en:</w:t>
            </w:r>
          </w:p>
          <w:p w:rsidR="00C746E8" w:rsidRPr="008A5B67" w:rsidRDefault="00C746E8" w:rsidP="00EB1E5D">
            <w:pPr>
              <w:pStyle w:val="Sinespaciado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Apoyo financiero directo y ayudas en especie, y</w:t>
            </w:r>
          </w:p>
          <w:p w:rsidR="00C746E8" w:rsidRDefault="00C746E8" w:rsidP="00EB1E5D">
            <w:pPr>
              <w:pStyle w:val="Sinespaciado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Capacitación para el trabajo y fomento a la creación de empleos.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Crear centros gerontológicos con personal capacitado para la atención de este grupo social, con áreas especializadas en atención física y psicológica, de acuerdo a la capacidad presupuestal existente;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IV.- Brindar el servicio de asesoría jurídica </w:t>
            </w:r>
            <w:proofErr w:type="gramStart"/>
            <w:r w:rsidR="00EB1E5D" w:rsidRPr="008A5B67">
              <w:rPr>
                <w:rFonts w:eastAsia="Times New Roman" w:cs="Times New Roman"/>
                <w:color w:val="000000"/>
                <w:lang w:eastAsia="es-MX"/>
              </w:rPr>
              <w:t>gratuita</w:t>
            </w:r>
            <w:proofErr w:type="gramEnd"/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así como la asistencia de un representante legal y un intérprete o traductor cuando el afectado lo requiera;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V.- Supervisar y garantizar la aplicación de las Normas Oficiales Mexicanas para los centros de atención de Adultos Mayores, tanto en el sector público como en el privado, con programas de supervisión constante;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Implementar programas de asistencia social para atender y proteger a los Adultos Mayores desempleados, con discapacidad o que han perdido sus medios de subsistencia;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VII.- Sensibilizar a los profesionales de la salud y de servicios sociales sobre los derechos de los Adultos Mayores, implementando campañas de solidaridad intergeneracional que combatan perjuicios;</w:t>
            </w:r>
          </w:p>
          <w:p w:rsidR="00EB1E5D" w:rsidRPr="008A5B67" w:rsidRDefault="00EB1E5D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VIII.- Establecer un sistema de pensiones y jubilaciones digno que les permita solventar sus necesidades propias de la edad;</w:t>
            </w:r>
          </w:p>
          <w:p w:rsidR="00EB1E5D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Diseñar, promover y ejecutar programas de recreación y cultura adecuadas a este grupo social, y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Promover campañas de información en los medios de comunicación para sensibilizar a la sociedad, a fin de prevenir y eliminar toda forma de discriminación y violencia contra los Adultos Mayores.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15.- Las entidades y dependencias estatales y municipales diseñarán y ejecutarán, entre otras, las siguientes medidas positivas y compensatorias a fin de garantizar la igualdad de oportunidades y prevenir y erradicar la discriminación contra las personas discapacitadas:</w:t>
            </w:r>
          </w:p>
          <w:p w:rsidR="00C746E8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t xml:space="preserve">I.-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Promover un entorno que permita el libre acceso, desplazamiento y recreación adecuados;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="00C746E8" w:rsidRPr="008A5B67">
              <w:rPr>
                <w:rFonts w:eastAsia="Times New Roman" w:cs="Times New Roman"/>
                <w:color w:val="000000"/>
                <w:lang w:eastAsia="es-MX"/>
              </w:rPr>
              <w:t>Procurar su incorporación, permanencia y participación en las actividades educativas en todos los niveles;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Promover el otorgamiento, en los niveles de educación obligatoria, de las ayudas técnicas necesarias para cada discapacidad, que incluyan la no discriminación, y accesibilidad material y económica;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Crear programas permanentes de capacitación para el empleo y fomento a la integración laboral;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V.- Promover que todos los espacios en inmuebles públicos cuenten con las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adecuaciones físicas señalización para </w:t>
            </w:r>
            <w:r w:rsidR="00EB1E5D">
              <w:rPr>
                <w:rFonts w:eastAsia="Times New Roman" w:cs="Times New Roman"/>
                <w:color w:val="000000"/>
                <w:lang w:eastAsia="es-MX"/>
              </w:rPr>
              <w:t>su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acceso libre</w:t>
            </w:r>
            <w:r w:rsidR="00EB1E5D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desplazamiento y uso;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Establecer mecanismos que promuevan su incorporación laboral en la administración pública, así como los que aseguren su participación en la construcción de políticas públicas;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Garantizar el acceso a la información a personas con discapacidad visual y auditiva;</w:t>
            </w:r>
          </w:p>
          <w:p w:rsidR="00EB1E5D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EB1E5D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VIII.- Procurar la accesibilidad en los medios de transporte público de uso general;</w:t>
            </w:r>
          </w:p>
          <w:p w:rsidR="00EB1E5D" w:rsidRDefault="00EB1E5D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Procurar que las vías generales de comunicación cuenten con señalamientos adecuados para permitirles el libre tránsito;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C746E8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Establecer incentivos a las empresas que contraten a personas con discapacidad, así como rediseñen sus áreas considerando su acceso;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XI.- Sensibilizar, informar y promover la capacitación y asesoraría a los profesionales de la construcción acerca de los requerimientos que establece la ley en la materia para facilitar el acceso y uso de inmuebles, a fin de que desde el diseño original incluyan elementos de accesibilidad, en los que se puedan realizar modificaciones de manera fácil y económica, y pueda ser habitada por personas con discapacidad de acuerdo con sus particularidades personales; incluyendo en ella rutas accesibles desde la vía pública, espacio de transporte, el estacionamiento, hasta el ingreso a la vivienda, y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XII.- Promover que en las Instituciones de Salud y de seguridad social del Estado, los Adultos Mayores reciban regularmente el tratamiento y medicamentos necesarios para mantener y aumentar su capacidad funcional y su calidad de vida.</w:t>
            </w:r>
          </w:p>
          <w:p w:rsidR="00EB1E5D" w:rsidRPr="008A5B67" w:rsidRDefault="00EB1E5D" w:rsidP="00EB1E5D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Artículo 16.- Las entidades y dependencias estatales y municipales diseñarán y ejecutarán,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entre otras, las siguientes medidas positivas y compensatorias a fin de garantizar la igualdad de oportunidades y prevenir y erradicar la discriminación contra la población indígena:</w:t>
            </w:r>
          </w:p>
          <w:p w:rsidR="00EB1E5D" w:rsidRPr="008A5B67" w:rsidRDefault="00EB1E5D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EB1E5D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Establecer programas educativos bilingües y que promuevan el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intercambio cultural;</w:t>
            </w:r>
          </w:p>
          <w:p w:rsidR="00EB1E5D" w:rsidRPr="008A5B67" w:rsidRDefault="00EB1E5D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Il.- Implementar un sistema de becas que fomente en la población indígena la alfabetización, la conclusión de la educación en todos los niveles y la capacitación para el empleo;</w:t>
            </w:r>
          </w:p>
          <w:p w:rsidR="001F2FB8" w:rsidRPr="008A5B67" w:rsidRDefault="001F2FB8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Crear programas permanentes de capacitación y actualización para los funcionarios públicos sobre la diversidad cultural;</w:t>
            </w:r>
          </w:p>
          <w:p w:rsidR="001F2FB8" w:rsidRPr="008A5B67" w:rsidRDefault="001F2FB8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Emprender campañas permanentes de información en los medios de comunicación que promuevan el respeto a las culturas indígenas en el marco de los derechos humanos y las garantías individuales;</w:t>
            </w:r>
          </w:p>
          <w:p w:rsidR="001F2FB8" w:rsidRPr="008A5B67" w:rsidRDefault="001F2FB8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V.- Procurar que cuando se fijen sanciones penales a indígenas, tratándose de penas alternativas, se impongan aquellas distintas a la privación de la libertad, así como promover la aplicación de sustitutivos penales y beneficios de preliberación, de conformidad con las normas aplicables;</w:t>
            </w:r>
          </w:p>
          <w:p w:rsidR="001F2FB8" w:rsidRPr="008A5B67" w:rsidRDefault="001F2FB8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Pr="008A5B67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Garantizar que en todos los juicios y procedimientos en que sean parte, individual o colectivamente, se tomen en cuenta sus usos y costumbres, respetando los preceptos de la Constitución Política de los Estados Unidos</w:t>
            </w:r>
          </w:p>
          <w:p w:rsidR="0092542A" w:rsidRDefault="0092542A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Mexicanos, y</w:t>
            </w:r>
          </w:p>
          <w:p w:rsidR="001F2FB8" w:rsidRPr="008A5B67" w:rsidRDefault="001F2FB8" w:rsidP="001F2FB8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Garantizar en todo proceso legal, el derecho a ser asistidos por intérpretes y defensores que tengan conocimiento de su lengua.</w:t>
            </w:r>
          </w:p>
          <w:p w:rsidR="001F2FB8" w:rsidRPr="008A5B67" w:rsidRDefault="001F2FB8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Pr="008A5B67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17.- Las entidades y dependencias estatales y municipales diseñarán y ejecutarán, entre otras, las siguientes medidas positivas y compens</w:t>
            </w:r>
            <w:r w:rsidR="001F2FB8">
              <w:rPr>
                <w:rFonts w:eastAsia="Times New Roman" w:cs="Times New Roman"/>
                <w:color w:val="000000"/>
                <w:lang w:eastAsia="es-MX"/>
              </w:rPr>
              <w:t>a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torias a fin de garantizar la igualdad de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oportunidades y prevenir y erradicar la discriminación contra las personas con orientación sexual diferente y de género distinta a la heterosexual</w:t>
            </w:r>
            <w:r w:rsidRPr="008A5B67">
              <w:rPr>
                <w:rFonts w:eastAsia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607288A5" wp14:editId="24F101C7">
                  <wp:extent cx="9144" cy="79272"/>
                  <wp:effectExtent l="0" t="0" r="0" b="0"/>
                  <wp:docPr id="210918" name="Picture 210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8" name="Picture 2109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461E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I.-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Garantizar la libre expresión en el vestir, actuar o pensar, siempre</w:t>
            </w:r>
            <w:r w:rsidR="001F2FB8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que</w:t>
            </w:r>
            <w:r w:rsidR="001F2FB8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no dañe a terceros ni</w:t>
            </w:r>
            <w:r w:rsidR="001F2FB8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atent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e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contra el orden públic</w:t>
            </w:r>
            <w:r>
              <w:rPr>
                <w:rFonts w:eastAsia="Times New Roman" w:cs="Times New Roman"/>
                <w:color w:val="000000"/>
                <w:lang w:eastAsia="es-MX"/>
              </w:rPr>
              <w:t>o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D461E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II.- P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 xml:space="preserve">romover la igualdad de trato en los ámbitos </w:t>
            </w:r>
            <w:r>
              <w:rPr>
                <w:rFonts w:eastAsia="Times New Roman" w:cs="Times New Roman"/>
                <w:color w:val="000000"/>
                <w:lang w:eastAsia="es-MX"/>
              </w:rPr>
              <w:t>e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conómico</w:t>
            </w:r>
            <w:r w:rsidR="001445D1">
              <w:rPr>
                <w:rFonts w:eastAsia="Times New Roman" w:cs="Times New Roman"/>
                <w:color w:val="000000"/>
                <w:lang w:eastAsia="es-MX"/>
              </w:rPr>
              <w:t>,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político</w:t>
            </w:r>
            <w:r w:rsidR="001445D1">
              <w:rPr>
                <w:rFonts w:eastAsia="Times New Roman" w:cs="Times New Roman"/>
                <w:color w:val="000000"/>
                <w:lang w:eastAsia="es-MX"/>
              </w:rPr>
              <w:t>,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92542A" w:rsidRPr="008A5B67">
              <w:rPr>
                <w:rFonts w:eastAsia="Times New Roman" w:cs="Times New Roman"/>
                <w:color w:val="000000"/>
                <w:lang w:eastAsia="es-MX"/>
              </w:rPr>
              <w:t>social y cultural en todas las dependencia</w:t>
            </w:r>
            <w:r>
              <w:rPr>
                <w:rFonts w:eastAsia="Times New Roman" w:cs="Times New Roman"/>
                <w:color w:val="000000"/>
                <w:lang w:eastAsia="es-MX"/>
              </w:rPr>
              <w:t>s;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D461E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III.- </w:t>
            </w:r>
            <w:r w:rsidR="009D461E">
              <w:rPr>
                <w:rFonts w:eastAsia="Times New Roman" w:cs="Times New Roman"/>
                <w:color w:val="000000"/>
                <w:lang w:eastAsia="es-MX"/>
              </w:rPr>
              <w:t>Pr</w:t>
            </w:r>
            <w:r w:rsidR="009D461E" w:rsidRPr="008A5B67">
              <w:rPr>
                <w:rFonts w:eastAsia="Times New Roman" w:cs="Times New Roman"/>
                <w:color w:val="000000"/>
                <w:lang w:eastAsia="es-MX"/>
              </w:rPr>
              <w:t>o</w:t>
            </w:r>
            <w:r w:rsidR="009D461E">
              <w:rPr>
                <w:rFonts w:eastAsia="Times New Roman" w:cs="Times New Roman"/>
                <w:color w:val="000000"/>
                <w:lang w:eastAsia="es-MX"/>
              </w:rPr>
              <w:t>mover</w:t>
            </w:r>
            <w:r w:rsidR="009D461E" w:rsidRPr="008A5B67">
              <w:rPr>
                <w:rFonts w:eastAsia="Times New Roman" w:cs="Times New Roman"/>
                <w:color w:val="000000"/>
                <w:lang w:eastAsia="es-MX"/>
              </w:rPr>
              <w:t xml:space="preserve"> condiciones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de igualdad y respeto a sus derechos</w:t>
            </w:r>
            <w:r w:rsidR="009D461E"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noProof/>
                <w:color w:val="000000"/>
                <w:lang w:eastAsia="es-MX"/>
              </w:rPr>
            </w:pPr>
          </w:p>
          <w:p w:rsidR="0092542A" w:rsidRPr="008A5B67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Garantizar el acceso a los servicios de salud pública y seguridad</w:t>
            </w:r>
          </w:p>
          <w:p w:rsidR="0092542A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social, según lo dispuesto en los ordenamientos aplicables en la materia;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V.- Emprender campañas en los medios masivos de comunicación, en la medida de sus posibilidades para promover el respeto por la diversidad </w:t>
            </w:r>
            <w:r w:rsidR="009D461E"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de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orientaciones sexuales y de identidad de género</w:t>
            </w:r>
            <w:r w:rsidR="009D461E">
              <w:rPr>
                <w:rFonts w:eastAsia="Times New Roman" w:cs="Times New Roman"/>
                <w:color w:val="000000"/>
                <w:lang w:eastAsia="es-MX"/>
              </w:rPr>
              <w:t>, y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2542A" w:rsidRPr="008A5B67" w:rsidRDefault="0092542A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Todas las demás que se contemplen en las leyes en la materia.</w:t>
            </w:r>
          </w:p>
          <w:p w:rsidR="0092542A" w:rsidRPr="008A5B67" w:rsidRDefault="0092542A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9D461E" w:rsidRPr="008A5B67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65.- Los particulares o servidores públicos, encontrados responsables de una conducta discriminatoria, se harán acreedoras a las siguientes sanciones:</w:t>
            </w:r>
          </w:p>
          <w:p w:rsidR="008C06C1" w:rsidRPr="008A5B67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I.- Amonestación pública, y</w:t>
            </w:r>
          </w:p>
          <w:p w:rsidR="008C06C1" w:rsidRPr="008A5B67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proofErr w:type="gramStart"/>
            <w:r w:rsidRPr="008A5B67">
              <w:rPr>
                <w:rFonts w:eastAsia="Times New Roman" w:cs="Times New Roman"/>
                <w:color w:val="000000"/>
                <w:lang w:eastAsia="es-MX"/>
              </w:rPr>
              <w:t>ll.-</w:t>
            </w:r>
            <w:proofErr w:type="gramEnd"/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Multa.</w:t>
            </w:r>
          </w:p>
          <w:p w:rsidR="008C06C1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El Organismo impondrá a los particulares las sanciones que correspondan conforme a esta ley. Respecto a los servidores públicos encontrados responsables de conductas discriminatorias, el Organismo informará al superior jerárquico de este, para que le sean aplicadas las sanciones conforme a esta ley y a la legislación en materia de responsabilidades de los servidores públicos, en su caso.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8C06C1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Artículo 66.- Las sanciones que correspondan a las personas responsables de una conducta discriminatoria consistirán en: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8C06C1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="008C06C1" w:rsidRPr="008A5B67">
              <w:rPr>
                <w:rFonts w:eastAsia="Times New Roman" w:cs="Times New Roman"/>
                <w:color w:val="000000"/>
                <w:lang w:eastAsia="es-MX"/>
              </w:rPr>
              <w:t>La realización de las conductas señaladas en las fracciones ll, V, VI, VIII, XVI, XVII, XX, XXV, XXVI, XXX y XXXI del artículo 9 de esta ley, se sancionará con amonestación pública.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8C06C1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Il.- La infracción a las conductas señaladas en las fracciones l, III, IV, IX, XI, XIII, XIV, XVIII, XIX, XXI, XXII, XXIII, XXIV y XXVII del artículo 9 de esta ley se sancionarán con multa de cien a quinientas unidades de medida y actualización.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8C06C1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La realización de las conductas señaladas en las fracciones VII, X, XII, XV, XXVIII y XXIX del artículo 9 de esta ley, se sancionarán con multa de quinientas una a mil unidades de medida y actualización.</w:t>
            </w:r>
          </w:p>
          <w:p w:rsidR="009D461E" w:rsidRPr="008A5B67" w:rsidRDefault="009D461E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8C06C1" w:rsidRPr="008A5B67" w:rsidRDefault="008C06C1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Cuando el Organismo considere que se cometieron delitos, en la realización de conductas discriminatorias, dará vista al Ministerio Público para la persecución de los delitos que correspondan.</w:t>
            </w:r>
          </w:p>
          <w:p w:rsidR="00C746E8" w:rsidRPr="008A5B67" w:rsidRDefault="00C746E8" w:rsidP="009D461E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8A5B67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C746E8" w:rsidRPr="008A5B67" w:rsidRDefault="00C746E8" w:rsidP="008A5B67">
            <w:pPr>
              <w:pStyle w:val="Sinespaciado"/>
              <w:rPr>
                <w:lang w:eastAsia="es-CO"/>
              </w:rPr>
            </w:pPr>
          </w:p>
          <w:p w:rsidR="00C746E8" w:rsidRPr="008A5B67" w:rsidRDefault="00C746E8" w:rsidP="008A5B67">
            <w:pPr>
              <w:pStyle w:val="Sinespaciado"/>
              <w:rPr>
                <w:lang w:eastAsia="es-CO"/>
              </w:rPr>
            </w:pPr>
          </w:p>
          <w:p w:rsidR="00C746E8" w:rsidRPr="008A5B67" w:rsidRDefault="00C746E8" w:rsidP="008A5B67">
            <w:pPr>
              <w:pStyle w:val="Sinespaciado"/>
              <w:rPr>
                <w:lang w:eastAsia="es-CO"/>
              </w:rPr>
            </w:pPr>
          </w:p>
        </w:tc>
        <w:tc>
          <w:tcPr>
            <w:tcW w:w="4536" w:type="dxa"/>
          </w:tcPr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701255">
              <w:rPr>
                <w:rFonts w:cstheme="minorHAnsi"/>
                <w:b/>
                <w:sz w:val="24"/>
                <w:szCs w:val="24"/>
              </w:rPr>
              <w:lastRenderedPageBreak/>
              <w:t>Artículo 9.-</w:t>
            </w:r>
            <w:r w:rsidRPr="001100FE">
              <w:rPr>
                <w:rFonts w:cstheme="minorHAnsi"/>
              </w:rPr>
              <w:t xml:space="preserve"> Para efectos del artículo 4 de esta ley, se considerarán conductas discriminatorias: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  <w:noProof/>
              </w:rPr>
            </w:pPr>
            <w:r w:rsidRPr="001100FE">
              <w:rPr>
                <w:rFonts w:cstheme="minorHAnsi"/>
              </w:rPr>
              <w:t>I.- Impedir o condicionar el acceso a la educación pública o privada</w:t>
            </w:r>
            <w:r>
              <w:rPr>
                <w:rFonts w:cstheme="minorHAnsi"/>
                <w:noProof/>
              </w:rPr>
              <w:t>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  <w:noProof/>
              </w:rPr>
              <w:t xml:space="preserve">II.- </w:t>
            </w:r>
            <w:r w:rsidRPr="001100FE">
              <w:rPr>
                <w:rFonts w:cstheme="minorHAnsi"/>
              </w:rPr>
              <w:t xml:space="preserve">Establecer métodos o instrumentos pedagógicos, que sean contrarios al derecho de </w:t>
            </w:r>
            <w:r w:rsidRPr="001100FE">
              <w:rPr>
                <w:rFonts w:cstheme="minorHAnsi"/>
              </w:rPr>
              <w:lastRenderedPageBreak/>
              <w:t xml:space="preserve">igualdad o que difundan una condición de subordinación; 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III.- Prohibir o negar el libre acceso, permanencia o ascenso al empleo, por razones de preferencia religiosa, sexual, filiación política, género o embarazo;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IV.- Establecer diferencia en la remuneración, prestaciones y condiciones laborales, cuando se traten de trabajos iguales;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V.- Limitar, negar o coartar el acceso a los programas de capacitación y de formación profesional;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VI.- Negar o limitar información relacionada con los derechos reproductivos o impedir el libre ejercicio de la determinación del número de hijos y del espaciamiento entre cada uno de ellos;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VII.- Negar o condicionar la prestación de los servicios médicos, o impedir la participación en las decisiones respecto del tratamiento médico o terapéutico a aplicar, dentro de sus posibilidades y medios;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VIII.- Impedir la participación en asociaciones civiles, políticas o de cualquier otra índole, con excepción de los casos que expresamente determine la ley;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IX.- Restringir o negar información al interesado o, en su caso, a sus padres o tutores, sobre algún padecimiento, sus consecuencias, alternativas, posibles tratamientos a los que pueda acceder, riesgos y pronósticos, así como su historial médico;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X.- Efectuar o exigir pruebas de detección de cualquier tipo de enfermedad, en particular de VIH/SIDA, o aplicar algún método anticonceptivo; sin previa información de su contenido y significado en forma explícita y comprensible, y sin el previo consentimiento de la persona interesada o, en su caso, de los padres o tutores;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XI.- Impedir o evitar a los usuarios de servicios de salud, el conocer los procedimientos para presentar queja o recurso ante cualquier irregularidad en su prestación;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XII.- Negar o condicionar el derecho de participación política, el derecho al sufragio, la elegibilidad y el acceso a los cargos públicos, así como la participación en el desarrollo y ejecución de políticas y programas de gobierno, en los términos que establezcan las disposiciones aplicables;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XIII.- Impedir el ejercicio de los derechos de propiedad, administración y disposición de bienes de cualquier otro tipo, salvo los casos que la ley o la autoridad legalmente limite;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XIV, Impedir que se les escuche en todo procedimiento judicial o administrativo en que se vean involucrados, incluyendo a las niñas, niños y adolescentes, así como negar la asistencia de intérpretes o traductores en procedimientos administrativos o judiciales, de conformidad con las normas aplicables;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XV.- Impedir, condicionar, negar, retardar u obstaculizar el derecho de acceso a la procuración e impartición de justicia;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XVI.-Aplicar cualquier tipo de uso o costumbre que atente contra la dignidad e integridad humana;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XVII.- Impedir la libre elección de cónyuge o pareja;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XVIII.- Ofender o promover la violencia a través de mensajes e imágenes en cualquier medio impreso o de comunicación;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XIX.- Limitar o impedir el ejercicio de los derechos fundamentales;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 xml:space="preserve">XX.- Obstaculizar la asistencia religiosa a personas privadas de la libertad, que presten </w:t>
            </w:r>
            <w:r w:rsidRPr="001100FE">
              <w:rPr>
                <w:rFonts w:cstheme="minorHAnsi"/>
              </w:rPr>
              <w:lastRenderedPageBreak/>
              <w:t>servicio en las fuerzas armadas o que estén internadas en instituciones de salud o asistencia;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XXI.- Restringir el acceso a la información, salvo en aquellos supuestos que sean establecidos por las leyes de la materia;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XXII.- Impedir el acceso a la seguridad social y a sus beneficios o establecer limitaciones para la contratación de seguros médicos, salvo en los casos que la ley así lo disponga;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Pr="00063CC4" w:rsidRDefault="001100FE" w:rsidP="001100FE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100FE">
              <w:rPr>
                <w:rFonts w:cstheme="minorHAnsi"/>
              </w:rPr>
              <w:t>XXIII.- Impedir el acceso a cualquier servicio público o privado, así como limitar el acceso y libre desplazamiento en los espacios públicos</w:t>
            </w:r>
            <w:r w:rsidR="00063CC4" w:rsidRPr="00063CC4">
              <w:rPr>
                <w:rFonts w:cstheme="minorHAnsi"/>
                <w:b/>
                <w:bCs/>
              </w:rPr>
              <w:t xml:space="preserve">, a los animales de asistencia </w:t>
            </w:r>
            <w:r w:rsidR="00063CC4">
              <w:rPr>
                <w:rFonts w:cstheme="minorHAnsi"/>
                <w:b/>
                <w:bCs/>
              </w:rPr>
              <w:t xml:space="preserve">que usan </w:t>
            </w:r>
            <w:r w:rsidR="00063CC4" w:rsidRPr="00063CC4">
              <w:rPr>
                <w:rFonts w:cstheme="minorHAnsi"/>
                <w:b/>
                <w:bCs/>
              </w:rPr>
              <w:t>las personas con discapacidad;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XXIV.- El trato denigrante o abusivo de que sea objeto cualquier persona, minoría, grupo o colectivo;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XXV.- Restringir o limitar la participación en actividades deportivas, recreativas o culturales;</w:t>
            </w: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XXVI.- Restringir o limitar el uso del idioma o lengua, usos, costumbres y cultura, en actividades públicas o privadas, en términos de las disposiciones aplicables;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XXVII.- Limitar o negar el otorgamiento de concesiones, permisos o autorizaciones para el aprovechamiento, administración o usufructo de recursos naturales, una vez satisfechos los requisitos establecidos en la legislación aplicable.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 xml:space="preserve">XXVIII.- Incitar al odio, violencia, rechazo, burla, difamación, </w:t>
            </w:r>
            <w:r w:rsidRPr="001100FE">
              <w:rPr>
                <w:rFonts w:eastAsia="Times New Roman" w:cstheme="minorHAnsi"/>
              </w:rPr>
              <w:t xml:space="preserve">injuria, </w:t>
            </w:r>
            <w:r w:rsidRPr="001100FE">
              <w:rPr>
                <w:rFonts w:cstheme="minorHAnsi"/>
              </w:rPr>
              <w:t>persecución o a la exclusión de alguna persona o grupo;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 xml:space="preserve">XXIX.- Realizar o promover el maltrato físico o </w:t>
            </w:r>
            <w:r w:rsidRPr="001100FE">
              <w:rPr>
                <w:rFonts w:eastAsia="Times New Roman" w:cstheme="minorHAnsi"/>
              </w:rPr>
              <w:t xml:space="preserve">psicológico </w:t>
            </w:r>
            <w:r w:rsidRPr="001100FE">
              <w:rPr>
                <w:rFonts w:cstheme="minorHAnsi"/>
              </w:rPr>
              <w:t>por la apariencia física, forma de vestir, hablar, gesticular o por asumir públicamente su preferencia sexual;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  <w:r w:rsidRPr="001100FE">
              <w:rPr>
                <w:rFonts w:cstheme="minorHAnsi"/>
              </w:rPr>
              <w:t>XXX.- Excluir a las personas internas en centros de readaptación social de los programas generales de salud</w:t>
            </w:r>
            <w:r w:rsidR="00192EAA" w:rsidRPr="00192EAA">
              <w:rPr>
                <w:rFonts w:cstheme="minorHAnsi"/>
                <w:b/>
                <w:bCs/>
              </w:rPr>
              <w:t>;</w:t>
            </w:r>
          </w:p>
          <w:p w:rsidR="001100FE" w:rsidRPr="001100FE" w:rsidRDefault="001100FE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1100FE" w:rsidRPr="00701255" w:rsidRDefault="001100FE" w:rsidP="001100FE">
            <w:pPr>
              <w:pStyle w:val="Sinespaciado"/>
              <w:jc w:val="both"/>
              <w:rPr>
                <w:rFonts w:cstheme="minorHAnsi"/>
                <w:b/>
              </w:rPr>
            </w:pPr>
            <w:r w:rsidRPr="00701255">
              <w:rPr>
                <w:rFonts w:cstheme="minorHAnsi"/>
                <w:b/>
              </w:rPr>
              <w:t xml:space="preserve">XXXI.- </w:t>
            </w:r>
            <w:r w:rsidR="00FB1CEF">
              <w:rPr>
                <w:rFonts w:cstheme="minorHAnsi"/>
                <w:b/>
              </w:rPr>
              <w:t>Realizar cualquier tipo de acoso hacia las personas contempladas por su condición en el artículo 4 de esta ley</w:t>
            </w:r>
            <w:r w:rsidR="00192EAA">
              <w:rPr>
                <w:rFonts w:cstheme="minorHAnsi"/>
                <w:b/>
              </w:rPr>
              <w:t>, y</w:t>
            </w:r>
            <w:r w:rsidR="00FB1CEF">
              <w:rPr>
                <w:rFonts w:cstheme="minorHAnsi"/>
                <w:b/>
              </w:rPr>
              <w:t xml:space="preserve"> </w:t>
            </w:r>
          </w:p>
          <w:p w:rsidR="00701255" w:rsidRDefault="00701255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701255" w:rsidRDefault="00701255" w:rsidP="00701255">
            <w:pPr>
              <w:pStyle w:val="Sinespaciado"/>
              <w:jc w:val="both"/>
              <w:rPr>
                <w:rFonts w:cstheme="minorHAnsi"/>
                <w:b/>
              </w:rPr>
            </w:pPr>
            <w:r w:rsidRPr="00701255">
              <w:rPr>
                <w:rFonts w:cstheme="minorHAnsi"/>
                <w:b/>
              </w:rPr>
              <w:t>XXXII.- En general cualquier otra conducta que pretenda menoscabar el goce de los derechos fundamentales.</w:t>
            </w:r>
          </w:p>
          <w:p w:rsidR="004A6F79" w:rsidRDefault="004A6F79" w:rsidP="00701255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4A6F79" w:rsidRDefault="004A6F79" w:rsidP="00701255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BA010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Artículo 12.-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Las entidades y dependencias estatales y municipales diseñarán y ejecutarán, entre otras, las siguientes medidas positivas y compensatorias con un enfoque de trato, oportunidades y transversalidad, a fin de prevenir y erradicar la discriminación contra las mujeres:</w:t>
            </w:r>
          </w:p>
          <w:p w:rsidR="004A6F79" w:rsidRDefault="004A6F79" w:rsidP="004A6F79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noProof/>
                <w:lang w:eastAsia="es-MX"/>
              </w:rPr>
              <w:t>I.-</w:t>
            </w:r>
            <w:r w:rsidRPr="008A5B67">
              <w:rPr>
                <w:lang w:eastAsia="es-MX"/>
              </w:rPr>
              <w:t>Incentivar la educación mixta, fomentando la permanencia en el sistema educativo de las niñas y las mujeres en todos los niveles escolares;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II.- Ofrecer, cuando así lo soliciten las mujeres, información y asesoramiento personalizado, por parte de las instituciones de salud y seguridad social, sobre la salud reproductiva y los métodos anticonceptivos;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III.- Garantizar el derecho a elegir libremente al cónyuge, y a decidir sobre el número y espaciamiento de sus hijas e hijos, estableciendo en las instituciones de salud y seguridad social las condiciones para la atención obligatoria de las mujeres que lo soliciten;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IV.-Establecer métodos o instrumentos pedagógicos en que se asignen papeles a hombres y mujeres en igualdad de condiciones;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lang w:eastAsia="es-MX"/>
              </w:rPr>
            </w:pPr>
            <w:r w:rsidRPr="008A5B67">
              <w:rPr>
                <w:lang w:eastAsia="es-MX"/>
              </w:rPr>
              <w:t>V.- Verificar que los</w:t>
            </w:r>
            <w:r>
              <w:rPr>
                <w:lang w:eastAsia="es-MX"/>
              </w:rPr>
              <w:t xml:space="preserve"> planteles educativos</w:t>
            </w:r>
            <w:r w:rsidRPr="008A5B67">
              <w:rPr>
                <w:lang w:eastAsia="es-MX"/>
              </w:rPr>
              <w:t xml:space="preserve"> realicen las ad</w:t>
            </w:r>
            <w:r>
              <w:rPr>
                <w:lang w:eastAsia="es-MX"/>
              </w:rPr>
              <w:t>ecuaciones</w:t>
            </w:r>
            <w:r w:rsidRPr="008A5B67">
              <w:rPr>
                <w:lang w:eastAsia="es-MX"/>
              </w:rPr>
              <w:t xml:space="preserve"> necesarias que permitan a las mujeres embarazadas acceder o continuar con sus estudios</w:t>
            </w:r>
            <w:r w:rsidRPr="008A5B67">
              <w:rPr>
                <w:noProof/>
                <w:lang w:eastAsia="es-MX"/>
              </w:rPr>
              <w:drawing>
                <wp:inline distT="0" distB="0" distL="0" distR="0" wp14:anchorId="2F1179A4" wp14:editId="4C74620B">
                  <wp:extent cx="9144" cy="15244"/>
                  <wp:effectExtent l="0" t="0" r="0" b="0"/>
                  <wp:docPr id="4" name="Picture 5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7" name="Picture 58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Establecer en igualdad de condiciones la remuneración, las prestaciones y las condiciones laborales para el trabajo de igual valor;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VII.- Procurar la creación de centros de desarrollo infantil</w:t>
            </w: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guarderías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y lactarios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asegurando el acceso a sus hijas e hijos cuando ellas lo requieran,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 Fomentar la libre elección de</w:t>
            </w:r>
            <w:r>
              <w:rPr>
                <w:rFonts w:eastAsia="Times New Roman" w:cs="Times New Roman"/>
                <w:color w:val="000000"/>
                <w:lang w:eastAsia="es-MX"/>
              </w:rPr>
              <w:t>l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empleo</w:t>
            </w:r>
            <w:r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Incentivar las oportunidades de acceso permanencia</w:t>
            </w:r>
            <w:r>
              <w:rPr>
                <w:rFonts w:eastAsia="Times New Roman" w:cs="Times New Roman"/>
                <w:color w:val="000000"/>
                <w:lang w:eastAsia="es-MX"/>
              </w:rPr>
              <w:t>,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capacitación y ascenso en el empleo, entre otras sin considerar edad</w:t>
            </w: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estado civil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u orientación sexual</w:t>
            </w:r>
            <w:r w:rsidR="001513A6"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Crear mecanismos que fomenten la participación política de las mujeres y que aseguren la presencia equitativa en los puestos de elección popular o de mando</w:t>
            </w:r>
            <w:r w:rsidR="001513A6" w:rsidRPr="001513A6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y</w:t>
            </w:r>
          </w:p>
          <w:p w:rsidR="00BA0103" w:rsidRDefault="00BA0103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BA0103" w:rsidRDefault="00BA0103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XI.</w:t>
            </w:r>
            <w:r w:rsidR="001513A6">
              <w:rPr>
                <w:rFonts w:eastAsia="Times New Roman" w:cs="Times New Roman"/>
                <w:color w:val="000000"/>
                <w:lang w:eastAsia="es-MX"/>
              </w:rPr>
              <w:t xml:space="preserve">- </w:t>
            </w:r>
            <w:r w:rsidR="001513A6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Promover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campañas contra </w:t>
            </w:r>
            <w:r w:rsidR="001513A6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cualquier tipo 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acoso </w:t>
            </w:r>
            <w:r w:rsidR="001513A6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contra las mujeres.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BA010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Artículo 13.-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Las entidades y dependencias estatales y municipales diseñarán y ejecutarán, entre otras, las siguientes m</w:t>
            </w:r>
            <w:r>
              <w:rPr>
                <w:rFonts w:eastAsia="Times New Roman" w:cs="Times New Roman"/>
                <w:color w:val="000000"/>
                <w:lang w:eastAsia="es-MX"/>
              </w:rPr>
              <w:t>e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didas positivas y compensatorias a fin de garantizar la igualdad de oportunidades y prevenir y erradicar la discriminación contra las niñas, los niños y los adolescentes: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Respeto a su calidad de sujetos de pleno derecho en el ejercicio de sus derechos fundamentales, en la elaboración de políticas públicas y en general en cualquier medida que se dicte e involucre a niñas, niños y adolescentes;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Instrumentar programas de atención médica y sanitaria para combatir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la mortalidad y la desnutrición infantil;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Impartir educación para la preservación de la salud, el conocimiento integral de la sexualidad, la planificación familiar, la paternidad responsable y el respeto al derecho humano a la no discriminación;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Promover el acceso a centros de desarrollo infantil, incluyendo a niñas, niños y adolescentes con discapacidad;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V.- Promover las condiciones necesarias para que niñas, niños y adolescentes puedan convivir con sus padres, parientes o tutores, incluyendo políticas públicas de reunificación familiar para migrantes y personas privadas de la libertad por resolución de la autoridad competente;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Preferir, en igualdad de circunstancias, a niñas, niños y adolescentes en situación de pobreza o marginación, en el otorgamiento de becas, créditos u otros beneficios;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VII.- Alentar la producción y difusión de libros para niños niñas y adolescentes, promoviendo un enfoque de </w:t>
            </w: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igualdad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de género y promoviendo el respeto a su propia y otras culturas;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VIII.- Promover la creación de instituciones que tutelen y guarden las niñas, niños y adolescentes privados de su medio familiar, incluyendo hogares de guarda y albergues para estancias temporales;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Promover la recuperación física, psicológica y la integración social de todo niño, niña y adolescente víctima de abandono, explotación, malos tratos, conflictos armados o en situación de calle;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Crear espacios públicos de calidad para la recreación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esparcimiento infantil, así como instalaciones para la práctica deportiva;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XI.- Atender las diferentes problemáticas que presentan las niñas, niños y adolescentes, con especial atención a los que presentan una situación de desventaja;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0753BA" w:rsidRDefault="004A6F79" w:rsidP="004A6F79">
            <w:pPr>
              <w:pStyle w:val="Sinespaciado"/>
              <w:jc w:val="both"/>
            </w:pPr>
            <w:r w:rsidRPr="000753BA">
              <w:rPr>
                <w:lang w:eastAsia="es-MX"/>
              </w:rPr>
              <w:t xml:space="preserve">XII.- </w:t>
            </w:r>
            <w:r w:rsidRPr="000753BA">
              <w:t>Promover</w:t>
            </w:r>
            <w:r>
              <w:t xml:space="preserve"> </w:t>
            </w:r>
            <w:r w:rsidRPr="000753BA">
              <w:t>la cultura</w:t>
            </w:r>
            <w:r>
              <w:t xml:space="preserve"> </w:t>
            </w:r>
            <w:r w:rsidRPr="000753BA">
              <w:t>la</w:t>
            </w:r>
            <w:r>
              <w:t xml:space="preserve"> </w:t>
            </w:r>
            <w:r w:rsidRPr="000753BA">
              <w:t>denuncia</w:t>
            </w:r>
            <w:r>
              <w:t xml:space="preserve"> </w:t>
            </w:r>
            <w:r w:rsidRPr="000753BA">
              <w:t>por</w:t>
            </w:r>
            <w:r>
              <w:t xml:space="preserve"> </w:t>
            </w:r>
            <w:r w:rsidRPr="000753BA">
              <w:t>cuestiones</w:t>
            </w:r>
            <w:r>
              <w:t xml:space="preserve"> de </w:t>
            </w:r>
            <w:r w:rsidRPr="000753BA">
              <w:t>discriminación y abuso de autoridad, entre otros</w:t>
            </w:r>
            <w:r w:rsidR="000562C4" w:rsidRPr="000562C4">
              <w:rPr>
                <w:b/>
                <w:bCs/>
              </w:rPr>
              <w:t>;</w:t>
            </w:r>
          </w:p>
          <w:p w:rsidR="004A6F79" w:rsidRPr="000753BA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0753BA">
              <w:rPr>
                <w:rFonts w:eastAsia="Times New Roman" w:cs="Times New Roman"/>
                <w:color w:val="000000"/>
                <w:lang w:eastAsia="es-MX"/>
              </w:rPr>
              <w:t xml:space="preserve">XIII.- Proporcionar, en los términos de la legislación en la materia, asistencia legal y psicológica gratuita, e intérprete o traductor al niño, niña o adolescente en los procedimientos </w:t>
            </w:r>
            <w:r w:rsidRPr="000753BA">
              <w:rPr>
                <w:rFonts w:eastAsia="Times New Roman" w:cs="Times New Roman"/>
                <w:color w:val="000000"/>
                <w:lang w:eastAsia="es-MX"/>
              </w:rPr>
              <w:lastRenderedPageBreak/>
              <w:t>judiciales o administrativos, en que sea procedente</w:t>
            </w:r>
            <w:r w:rsidR="000562C4" w:rsidRPr="000562C4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4A6F7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XIV.- Promover políticas públicas para erradicar el trabajo infantil que ponga en riesgo la integridad, la vida y la salud de niñas, niños y adolescentes</w:t>
            </w:r>
            <w:r w:rsidR="000562C4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y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4A6F79" w:rsidRP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XV.- Promover campañas contra el acoso escolar </w:t>
            </w:r>
            <w:r w:rsidR="00402E6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de niños, niñas y adolescentes en los planteles escolares.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402E6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Artículo 13 Bis.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Las dependencias y entidades estatales y municipales deberán reportar semestralmente al Organismo sobre las medidas positivas y compensatorias a favor de las niñas, niños y adolescentes que adopten.</w:t>
            </w:r>
          </w:p>
          <w:p w:rsidR="00402E63" w:rsidRPr="008A5B67" w:rsidRDefault="00402E63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Los reportes deberán desagregar la información, al menos, por razón de edad,</w:t>
            </w:r>
            <w:r w:rsidR="00402E63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sexo, escolaridad</w:t>
            </w:r>
            <w:r w:rsidR="00402E63" w:rsidRPr="00402E6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discapacidad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y tipo de discriminación.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585BD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Artículo 14.-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Las entidades y dependencias estatales y municipales diseñarán y ejecutarán, entre otras, las siguientes medidas positivas y compensatorias a fin de garantizar la igualdad de oportunidades y prevenir y erradicar la discriminación contra los Adultos Mayores:</w:t>
            </w:r>
          </w:p>
          <w:p w:rsidR="00CB5D35" w:rsidRPr="008A5B67" w:rsidRDefault="00CB5D35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I.- Garantizar el acceso a los servicios de atención médica y seguridad social, según lo dispuesto en la normatividad en la materia;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Procurar un nivel mínimo y decoroso de ingresos cuando lo requieran o a los programas, consistentes en:</w:t>
            </w:r>
          </w:p>
          <w:p w:rsidR="004A6F79" w:rsidRPr="008A5B67" w:rsidRDefault="004A6F79" w:rsidP="004A6F79">
            <w:pPr>
              <w:pStyle w:val="Sinespaciado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Apoyo financiero directo y ayudas en especie, y</w:t>
            </w:r>
          </w:p>
          <w:p w:rsidR="004A6F79" w:rsidRDefault="004A6F79" w:rsidP="004A6F79">
            <w:pPr>
              <w:pStyle w:val="Sinespaciado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Capacitación para el trabajo y fomento a la creación de empleos.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Crear centros gerontológicos con personal capacitado para la atención de este grupo social, con áreas especializadas en atención física y psicológica, de acuerdo a la capacidad presupuestal existente;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IV.- Brindar el servicio de asesoría jurídica </w:t>
            </w:r>
            <w:proofErr w:type="gramStart"/>
            <w:r w:rsidRPr="008A5B67">
              <w:rPr>
                <w:rFonts w:eastAsia="Times New Roman" w:cs="Times New Roman"/>
                <w:color w:val="000000"/>
                <w:lang w:eastAsia="es-MX"/>
              </w:rPr>
              <w:t>gratuita</w:t>
            </w:r>
            <w:proofErr w:type="gramEnd"/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así como la asistencia de un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representante legal y un intérprete o traductor cuando el afectado lo requiera;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V.- Supervisar y garantizar la aplicación de las Normas Oficiales Mexicanas para los centros de atención de Adultos Mayores, tanto en el sector público como en el privado, con programas de supervisión constante;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Implementar programas de asistencia social para atender y proteger a los Adultos Mayores desempleados, con discapacidad o que han perdido sus medios de subsistencia;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Sensibilizar a los profesionales de la salud y de servicios sociales sobre los derechos de los Adultos Mayores, implementando campañas de solidaridad intergeneracional que combatan perjuicios;</w:t>
            </w: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VIII.- Establecer un sistema de pensiones y jubilaciones digno que les permita solventar sus necesidades propias de la edad;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IX.- Diseñar, promover y ejecutar programas de recreación y cultura adecuadas a este grupo social</w:t>
            </w:r>
            <w:r w:rsidR="00D442C1" w:rsidRPr="00D442C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Promover campañas de información en los medios de comunicación para sensibilizar a la sociedad, a fin de prevenir y eliminar toda forma de discriminación y violencia contra los Adultos Mayores</w:t>
            </w:r>
            <w:r w:rsidR="00585BD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D442C1" w:rsidRDefault="00D442C1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D442C1" w:rsidRDefault="00D442C1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XI.- </w:t>
            </w:r>
            <w:r w:rsidR="00AD162D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Crear políticas públicas y p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romo</w:t>
            </w:r>
            <w:r w:rsidR="00AD162D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ver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campañas que fomenten el empleo para las personas adultas mayores</w:t>
            </w:r>
            <w:r w:rsidR="00585BD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y</w:t>
            </w:r>
          </w:p>
          <w:p w:rsidR="00D442C1" w:rsidRDefault="00D442C1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D442C1" w:rsidRDefault="00D442C1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XII.- Promover campañas en las que se sensibilice a la sociedad </w:t>
            </w:r>
            <w:r w:rsidR="00C61D92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para no abusar, maltratar o dejar en el abandono a las personas adultas mayores.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Artículo 15.- Las entidades y dependencias estatales y municipales diseñarán y ejecutarán, entre otras, las siguientes medidas positivas y compensatorias a fin de garantizar la igualdad de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oportunidades y prevenir y erradicar la discriminación contra las personas</w:t>
            </w:r>
            <w:r w:rsidR="00CB5D35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con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discapaci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dad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:</w:t>
            </w:r>
          </w:p>
          <w:p w:rsidR="000562C4" w:rsidRPr="008A5B67" w:rsidRDefault="000562C4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0562C4">
              <w:rPr>
                <w:b/>
                <w:bCs/>
              </w:rPr>
              <w:t>I.-</w:t>
            </w:r>
            <w:r>
              <w:t xml:space="preserve"> </w:t>
            </w:r>
            <w:r w:rsidR="000562C4" w:rsidRPr="000562C4">
              <w:rPr>
                <w:b/>
                <w:bCs/>
              </w:rPr>
              <w:t>Crear espacios públicos de calidad para la recreación y la práctica de deporte, en un entorno que permita el libre acceso y desplazamiento de las personas con discapacidad;</w:t>
            </w:r>
            <w:r w:rsidR="000562C4">
              <w:t xml:space="preserve"> </w:t>
            </w:r>
          </w:p>
          <w:p w:rsidR="000562C4" w:rsidRPr="008A5B67" w:rsidRDefault="000562C4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Procurar su incorporación, permanencia y participación en las actividades educativas en todos los niveles;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Promover el otorgamiento, en los niveles de educación obligatoria, de las ayudas técnicas necesarias para cada discapacidad, que incluyan la no discriminación, y accesibilidad material y económica;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Crear programas permanentes de capacitación para el empleo y fomento a la integración laboral;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V.- Promover que todos los espacios en inmuebles públicos cuenten con las adecuaciones físicas señalización para </w:t>
            </w:r>
            <w:r>
              <w:rPr>
                <w:rFonts w:eastAsia="Times New Roman" w:cs="Times New Roman"/>
                <w:color w:val="000000"/>
                <w:lang w:eastAsia="es-MX"/>
              </w:rPr>
              <w:t>su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acceso libre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desplazamiento y uso;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Establecer mecanismos que promuevan su incorporación laboral en la administración pública, así como los que aseguren su participación en la construcción de políticas públicas;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Garantizar el acceso a la información a personas con discapacidad visual y auditiva;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VIII.-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Procurar la accesibilidad 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de las personas con discapacidad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en los medios de transporte público de uso general</w:t>
            </w:r>
            <w:r w:rsidR="00CB5D35">
              <w:rPr>
                <w:rFonts w:eastAsia="Times New Roman" w:cs="Times New Roman"/>
                <w:color w:val="000000"/>
                <w:lang w:eastAsia="es-MX"/>
              </w:rPr>
              <w:t xml:space="preserve">, 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en compañía de sus animales de asistencia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4A6F79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IX.-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Procurar que las vías generales de comunicación cuenten con señalamientos adecuados para permitirles el libre tránsito</w:t>
            </w:r>
            <w:r w:rsidR="001F4DDE"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</w:t>
            </w:r>
            <w:r w:rsidR="001F4DDE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1F4DDE"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así como banquetas y rampas libres de obstáculos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X.- Establecer incentivos a las empresas que contraten a personas con discapacidad, así como rediseñen sus áreas considerando su acceso;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XI.- Sensibilizar, informar y promover la capacitación y asesoraría a los profesionales de la construcción acerca de los requerimientos que establece la ley en la materia para facilitar el acceso y uso de inmuebles, a fin de que desde el diseño original incluyan elementos de accesibilidad, en los que se puedan realizar modificaciones de manera fácil y económica, y pueda ser habitada por personas con discapacidad de acuerdo con sus particularidades personales; incluyendo en ella rutas accesibles desde la vía pública, espacio de transporte, el estacionamiento, hasta el ingreso a la vivienda, y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XII.- Promover que en las Instituciones de Salud y de seguridad social del Estado, los Adultos Mayores reciban regularmente el tratamiento y medicamentos necesarios para mantener y aumentar su capacidad funcional y su calidad de vida.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16.- Las entidades y dependencias estatales y municipales diseñarán y ejecutarán, entre otras, las siguientes medidas positivas y compensatorias a fin de garantizar la igualdad de oportunidades y prevenir y erradicar la discriminación contra la población indígena: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Establecer programas educativos bilingües y que promuevan el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intercambio cultural;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Il.- Implementar un sistema de becas que fomente en la población indígena la alfabetización, la conclusión de la educación en todos los niveles y la capacitación para el empleo;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III.- Crear programas permanentes de capacitación y actualización para los funcionarios públicos sobre la diversidad cultural;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IV.- Emprender campañas permanentes de información en los medios de comunicación que promuevan el respeto a las culturas indígenas en el marco de los derechos humanos y las garantías individuales;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V.- Procurar que cuando se fijen sanciones penales a indígenas, tratándose de penas alternativas, se impongan aquellas distintas a la privación de la libertad, así como promover la aplicación de sustitutivos penales y beneficios de preliberación, de conformidad con las normas aplicables;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VI.- Garantizar que en todos los juicios y procedimientos en que sean parte, individual o colectivamente, se tomen en cuenta sus usos y costumbres, respetando los preceptos de la Constitución Política de los Estados Unidos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Mexicanos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VII.- Garantizar en todo proceso legal, el derecho a ser asistidos por intérpretes y defensores que tengan conocimiento de su lengua</w:t>
            </w:r>
            <w:r w:rsidR="00CB5D35" w:rsidRPr="00CB5D3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y</w:t>
            </w:r>
          </w:p>
          <w:p w:rsidR="00CB5D35" w:rsidRDefault="00CB5D35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CB5D35" w:rsidRDefault="00CB5D35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VIII.- Procurar la atención y acompañamiento </w:t>
            </w:r>
            <w:r w:rsidR="001445D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a la población indígena del estado, 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en procesos penales, administrativos o migratorios </w:t>
            </w:r>
            <w:r w:rsidR="001445D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efectuados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e</w:t>
            </w:r>
            <w:r w:rsidR="001445D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n el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extranjero</w:t>
            </w:r>
            <w:r w:rsidR="001445D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17.- Las entidades y dependencias estatales y municipales diseñarán y ejecutarán, entre otras, las siguientes medidas positivas y compens</w:t>
            </w:r>
            <w:r>
              <w:rPr>
                <w:rFonts w:eastAsia="Times New Roman" w:cs="Times New Roman"/>
                <w:color w:val="000000"/>
                <w:lang w:eastAsia="es-MX"/>
              </w:rPr>
              <w:t>a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torias a fin de garantizar la igualdad de oportunidades y prevenir y erradicar la discriminación contra las personas con orientación sexual diferente y de género distinta a la heterosexual</w:t>
            </w:r>
            <w:r w:rsidRPr="008A5B67">
              <w:rPr>
                <w:rFonts w:eastAsia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27E21531" wp14:editId="2753C06F">
                  <wp:extent cx="9144" cy="79272"/>
                  <wp:effectExtent l="0" t="0" r="0" b="0"/>
                  <wp:docPr id="5" name="Picture 210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8" name="Picture 2109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Garantizar la libre expresión en el vestir, actuar o pensar, siempre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que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no dañe a terceros ni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atent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e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contra el orden públic</w:t>
            </w:r>
            <w:r>
              <w:rPr>
                <w:rFonts w:eastAsia="Times New Roman" w:cs="Times New Roman"/>
                <w:color w:val="000000"/>
                <w:lang w:eastAsia="es-MX"/>
              </w:rPr>
              <w:t>o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II.- P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romover la igualdad de trato en los ámbitos </w:t>
            </w:r>
            <w:r>
              <w:rPr>
                <w:rFonts w:eastAsia="Times New Roman" w:cs="Times New Roman"/>
                <w:color w:val="000000"/>
                <w:lang w:eastAsia="es-MX"/>
              </w:rPr>
              <w:t>e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conómico</w:t>
            </w:r>
            <w:r w:rsidR="001445D1">
              <w:rPr>
                <w:rFonts w:eastAsia="Times New Roman" w:cs="Times New Roman"/>
                <w:color w:val="000000"/>
                <w:lang w:eastAsia="es-MX"/>
              </w:rPr>
              <w:t>,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político</w:t>
            </w:r>
            <w:r w:rsidR="001445D1">
              <w:rPr>
                <w:rFonts w:eastAsia="Times New Roman" w:cs="Times New Roman"/>
                <w:color w:val="000000"/>
                <w:lang w:eastAsia="es-MX"/>
              </w:rPr>
              <w:t xml:space="preserve">, </w:t>
            </w:r>
            <w:r w:rsidR="001445D1" w:rsidRPr="001445D1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laboral,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social y cultural en todas las dependencia</w:t>
            </w:r>
            <w:r>
              <w:rPr>
                <w:rFonts w:eastAsia="Times New Roman" w:cs="Times New Roman"/>
                <w:color w:val="000000"/>
                <w:lang w:eastAsia="es-MX"/>
              </w:rPr>
              <w:t>s;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III.- </w:t>
            </w:r>
            <w:r>
              <w:rPr>
                <w:rFonts w:eastAsia="Times New Roman" w:cs="Times New Roman"/>
                <w:color w:val="000000"/>
                <w:lang w:eastAsia="es-MX"/>
              </w:rPr>
              <w:t>Pr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o</w:t>
            </w:r>
            <w:r>
              <w:rPr>
                <w:rFonts w:eastAsia="Times New Roman" w:cs="Times New Roman"/>
                <w:color w:val="000000"/>
                <w:lang w:eastAsia="es-MX"/>
              </w:rPr>
              <w:t>mover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condiciones de igualdad y respeto a sus derechos</w:t>
            </w:r>
            <w:r>
              <w:rPr>
                <w:rFonts w:eastAsia="Times New Roman" w:cs="Times New Roman"/>
                <w:color w:val="000000"/>
                <w:lang w:eastAsia="es-MX"/>
              </w:rPr>
              <w:t>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noProof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IV.- Garantizar el acceso a los servicios de salud pública y seguridad</w:t>
            </w: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social, según lo dispuesto en los ordenamientos aplicables en la materia;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V.- Emprender campañas en los medios masivos de comunicación, en la medida de sus posibilidades para promover el respeto por la diversidad </w:t>
            </w: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de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>orientaciones sexuales y de identidad de género</w:t>
            </w:r>
            <w:r w:rsidR="00192EAA" w:rsidRPr="00192EA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192EAA" w:rsidRDefault="00192EAA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192EAA" w:rsidRPr="008A5B67" w:rsidRDefault="00192EAA" w:rsidP="00192EAA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VI.- Promover campañas contra cualquier tipo de acoso, por tener una orientación sexual diferente, y  </w:t>
            </w:r>
          </w:p>
          <w:p w:rsidR="00192EAA" w:rsidRDefault="00192EAA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192EA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VI</w:t>
            </w:r>
            <w:r w:rsidR="00192EAA" w:rsidRPr="00192EA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I</w:t>
            </w:r>
            <w:r w:rsidRPr="00192EA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E94538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Todas las demás que se contemplen en las leyes en la materia</w:t>
            </w:r>
            <w:r w:rsidR="00E94538" w:rsidRPr="00E94538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.</w:t>
            </w:r>
          </w:p>
          <w:p w:rsidR="00192EAA" w:rsidRDefault="00192EAA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192EAA" w:rsidRPr="008A5B67" w:rsidRDefault="00192EAA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65.- Los particulares o servidores públicos, encontrados responsables de una conducta discriminatoria, se harán acreedoras a las siguientes sanciones:</w:t>
            </w:r>
          </w:p>
          <w:p w:rsidR="001F4DDE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I.- Amonestación pública</w:t>
            </w:r>
            <w:r w:rsidR="001F4DDE"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;</w:t>
            </w:r>
          </w:p>
          <w:p w:rsidR="004A6F79" w:rsidRPr="001F4DDE" w:rsidRDefault="001F4DDE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ll. -</w:t>
            </w:r>
            <w:r w:rsidR="004A6F79" w:rsidRPr="008A5B67">
              <w:rPr>
                <w:rFonts w:eastAsia="Times New Roman" w:cs="Times New Roman"/>
                <w:color w:val="000000"/>
                <w:lang w:eastAsia="es-MX"/>
              </w:rPr>
              <w:t xml:space="preserve"> Multa</w:t>
            </w:r>
            <w:r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, y</w:t>
            </w:r>
          </w:p>
          <w:p w:rsidR="001F4DDE" w:rsidRDefault="001F4DDE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III.- Destitución del </w:t>
            </w:r>
            <w:r w:rsidR="00C14D6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puesto</w:t>
            </w:r>
            <w:r w:rsidRPr="001F4DDE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, cargo o </w:t>
            </w:r>
            <w:r w:rsidR="00C14D63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empleo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.</w:t>
            </w:r>
          </w:p>
          <w:p w:rsidR="001F4DDE" w:rsidRPr="001F4DDE" w:rsidRDefault="001F4DDE" w:rsidP="004A6F79">
            <w:pPr>
              <w:pStyle w:val="Sinespaciado"/>
              <w:jc w:val="both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El Organismo impondrá a los particulares las sanciones que correspondan conforme a esta ley. Respecto a los servidores públicos encontrados responsables de conductas discriminatorias, el Organismo informará al superior jerárquico de este, para que le sean aplicadas las sanciones conforme a esta ley y a la legislación en materia de responsabilidades de los servidores públicos, en su caso.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Artículo 66.- Las sanciones que correspondan a las personas responsables de una conducta discriminatoria consistirán en: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lang w:eastAsia="es-MX"/>
              </w:rPr>
              <w:t xml:space="preserve">I.-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La realización de las conductas señaladas en las fracciones ll, V, VI, VIII, XVI, XVII, XX, XXV, 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lastRenderedPageBreak/>
              <w:t>XXVI, XXX y XXXI del artículo 9 de esta ley, se sancionará con amonestación pública.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Il.- La infracción a las conductas señaladas en las fracciones l, III, IV, IX, XI, XIII, XIV, XVIII, XIX, XXI, XXII, XXIII, XXIV y XXVII del artículo 9 de esta ley se sancionarán con multa de cien a quinientas unidades de medida y actualización.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III.-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La realización de las conductas señaladas en las fracciones VII, X, XII, XV, XXVIII y XXIX del artículo 9 de esta ley, se sancionar</w:t>
            </w:r>
            <w:r w:rsidR="00003925">
              <w:rPr>
                <w:rFonts w:eastAsia="Times New Roman" w:cs="Times New Roman"/>
                <w:color w:val="000000"/>
                <w:lang w:eastAsia="es-MX"/>
              </w:rPr>
              <w:t xml:space="preserve">án </w:t>
            </w:r>
            <w:r w:rsidR="00003925"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con la destitución del </w:t>
            </w:r>
            <w:r w:rsidR="00960CD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puesto</w:t>
            </w:r>
            <w:r w:rsidR="00003925"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, cargo o </w:t>
            </w:r>
            <w:r w:rsidR="00960CD9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empleo</w:t>
            </w:r>
            <w:r w:rsidR="00003925"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en el caso de servidores públicos</w:t>
            </w:r>
            <w:r w:rsidR="00003925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003925"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y</w:t>
            </w:r>
            <w:r w:rsidRPr="008A5B67">
              <w:rPr>
                <w:rFonts w:eastAsia="Times New Roman" w:cs="Times New Roman"/>
                <w:color w:val="000000"/>
                <w:lang w:eastAsia="es-MX"/>
              </w:rPr>
              <w:t xml:space="preserve"> multa de quinientas una a mil unidades de medida y </w:t>
            </w:r>
            <w:r w:rsidR="00003925">
              <w:rPr>
                <w:rFonts w:eastAsia="Times New Roman" w:cs="Times New Roman"/>
                <w:color w:val="000000"/>
                <w:lang w:eastAsia="es-MX"/>
              </w:rPr>
              <w:t xml:space="preserve">actualización. </w:t>
            </w:r>
            <w:r w:rsidR="00003925"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Para particulares solamente aplica la multa señalada en esta misma fracción</w:t>
            </w:r>
            <w:r w:rsidRPr="00003925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8A5B67">
              <w:rPr>
                <w:rFonts w:eastAsia="Times New Roman" w:cs="Times New Roman"/>
                <w:color w:val="000000"/>
                <w:lang w:eastAsia="es-MX"/>
              </w:rPr>
              <w:t>Cuando el Organismo considere que se cometieron delitos, en la realización de conductas discriminatorias, dará vista al Ministerio Público para la persecución de los delitos que correspondan.</w:t>
            </w:r>
          </w:p>
          <w:p w:rsidR="004A6F79" w:rsidRPr="008A5B67" w:rsidRDefault="004A6F79" w:rsidP="004A6F79">
            <w:pPr>
              <w:pStyle w:val="Sinespaciad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</w:p>
          <w:p w:rsidR="004A6F79" w:rsidRPr="00701255" w:rsidRDefault="004A6F79" w:rsidP="00701255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701255" w:rsidRPr="001100FE" w:rsidRDefault="00701255" w:rsidP="001100FE">
            <w:pPr>
              <w:pStyle w:val="Sinespaciado"/>
              <w:jc w:val="both"/>
              <w:rPr>
                <w:rFonts w:cstheme="minorHAnsi"/>
              </w:rPr>
            </w:pPr>
          </w:p>
          <w:p w:rsidR="004022AD" w:rsidRPr="00E13A09" w:rsidRDefault="004022AD" w:rsidP="001100FE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</w:p>
        </w:tc>
      </w:tr>
      <w:tr w:rsidR="008869C2" w:rsidRPr="00D81BBC" w:rsidTr="001100FE">
        <w:trPr>
          <w:trHeight w:val="364"/>
        </w:trPr>
        <w:tc>
          <w:tcPr>
            <w:tcW w:w="4531" w:type="dxa"/>
          </w:tcPr>
          <w:p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D7D7F" w:rsidRPr="00956CF1" w:rsidRDefault="001D7D7F" w:rsidP="00956CF1">
      <w:pPr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</w:p>
    <w:p w:rsidR="00285D22" w:rsidRPr="004C561A" w:rsidRDefault="00285D22" w:rsidP="004C561A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:rsidR="00285D22" w:rsidRPr="004C561A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83270E" w:rsidRDefault="00285D22" w:rsidP="0083270E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8D779E">
        <w:rPr>
          <w:rFonts w:ascii="Arial" w:hAnsi="Arial" w:cs="Arial"/>
          <w:color w:val="000000" w:themeColor="text1"/>
          <w:sz w:val="26"/>
          <w:szCs w:val="26"/>
        </w:rPr>
        <w:t>once</w:t>
      </w:r>
      <w:r w:rsidR="00113CE8"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del mes de </w:t>
      </w:r>
      <w:r w:rsidR="005F0B7E">
        <w:rPr>
          <w:rFonts w:ascii="Arial" w:hAnsi="Arial" w:cs="Arial"/>
          <w:color w:val="000000" w:themeColor="text1"/>
          <w:sz w:val="26"/>
          <w:szCs w:val="26"/>
        </w:rPr>
        <w:t>septiembre</w:t>
      </w:r>
      <w:r w:rsidR="00956CF1">
        <w:rPr>
          <w:rFonts w:ascii="Arial" w:hAnsi="Arial" w:cs="Arial"/>
          <w:color w:val="000000" w:themeColor="text1"/>
          <w:sz w:val="26"/>
          <w:szCs w:val="26"/>
        </w:rPr>
        <w:t xml:space="preserve"> de 2019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796193" w:rsidRPr="0083270E" w:rsidRDefault="00796193" w:rsidP="0083270E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</w:p>
    <w:p w:rsidR="00113CE8" w:rsidRPr="0083270E" w:rsidRDefault="00113CE8" w:rsidP="00113CE8">
      <w:pPr>
        <w:jc w:val="center"/>
        <w:rPr>
          <w:rFonts w:ascii="Arial" w:hAnsi="Arial" w:cs="Arial"/>
          <w:b/>
          <w:sz w:val="24"/>
          <w:szCs w:val="24"/>
        </w:rPr>
      </w:pPr>
      <w:r w:rsidRPr="0083270E">
        <w:rPr>
          <w:rFonts w:ascii="Arial" w:hAnsi="Arial" w:cs="Arial"/>
          <w:b/>
          <w:sz w:val="24"/>
          <w:szCs w:val="24"/>
        </w:rPr>
        <w:t>KATHIA MARÍA BOLIO PINELO</w:t>
      </w:r>
    </w:p>
    <w:p w:rsidR="00A63DAD" w:rsidRPr="00E51E1D" w:rsidRDefault="00113CE8" w:rsidP="00E51E1D">
      <w:pPr>
        <w:jc w:val="center"/>
        <w:rPr>
          <w:rFonts w:ascii="Arial" w:hAnsi="Arial" w:cs="Arial"/>
          <w:b/>
          <w:sz w:val="24"/>
          <w:szCs w:val="24"/>
        </w:rPr>
      </w:pPr>
      <w:r w:rsidRPr="0083270E">
        <w:rPr>
          <w:rFonts w:ascii="Arial" w:hAnsi="Arial" w:cs="Arial"/>
          <w:b/>
          <w:sz w:val="24"/>
          <w:szCs w:val="24"/>
        </w:rPr>
        <w:t>DIPUTAD</w:t>
      </w:r>
      <w:r w:rsidR="00E51E1D">
        <w:rPr>
          <w:rFonts w:ascii="Arial" w:hAnsi="Arial" w:cs="Arial"/>
          <w:b/>
          <w:sz w:val="24"/>
          <w:szCs w:val="24"/>
        </w:rPr>
        <w:t>A</w:t>
      </w:r>
    </w:p>
    <w:sectPr w:rsidR="00A63DAD" w:rsidRPr="00E51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F6FB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10907" o:spid="_x0000_i1026" type="#_x0000_t75" style="width:30.6pt;height:27.6pt;visibility:visible;mso-wrap-style:square" o:bullet="t">
        <v:imagedata r:id="rId1" o:title=""/>
      </v:shape>
    </w:pict>
  </w:numPicBullet>
  <w:abstractNum w:abstractNumId="0" w15:restartNumberingAfterBreak="0">
    <w:nsid w:val="06132D31"/>
    <w:multiLevelType w:val="hybridMultilevel"/>
    <w:tmpl w:val="83583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91B"/>
    <w:multiLevelType w:val="hybridMultilevel"/>
    <w:tmpl w:val="BE10E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119FC"/>
    <w:multiLevelType w:val="hybridMultilevel"/>
    <w:tmpl w:val="8F24E498"/>
    <w:lvl w:ilvl="0" w:tplc="3BFEF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2ACF"/>
    <w:multiLevelType w:val="hybridMultilevel"/>
    <w:tmpl w:val="B42A60C2"/>
    <w:lvl w:ilvl="0" w:tplc="D5269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225FA"/>
    <w:multiLevelType w:val="hybridMultilevel"/>
    <w:tmpl w:val="2E028512"/>
    <w:lvl w:ilvl="0" w:tplc="98FC6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2E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08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0B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03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E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4D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6D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541B37"/>
    <w:multiLevelType w:val="hybridMultilevel"/>
    <w:tmpl w:val="11D8F250"/>
    <w:lvl w:ilvl="0" w:tplc="1A686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71B6F"/>
    <w:multiLevelType w:val="hybridMultilevel"/>
    <w:tmpl w:val="01A227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62F6"/>
    <w:multiLevelType w:val="hybridMultilevel"/>
    <w:tmpl w:val="984E91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B103B"/>
    <w:multiLevelType w:val="hybridMultilevel"/>
    <w:tmpl w:val="BBDA13F6"/>
    <w:lvl w:ilvl="0" w:tplc="1ECC00B2">
      <w:start w:val="1"/>
      <w:numFmt w:val="lowerLetter"/>
      <w:lvlText w:val="%1)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AAC86A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9E0416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F4DFDC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F82000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CE009E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EEF74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4EC2B2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98D8CA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D2"/>
    <w:rsid w:val="00002D67"/>
    <w:rsid w:val="00003925"/>
    <w:rsid w:val="00006473"/>
    <w:rsid w:val="00021610"/>
    <w:rsid w:val="00025CDC"/>
    <w:rsid w:val="00032406"/>
    <w:rsid w:val="00036386"/>
    <w:rsid w:val="00044DD2"/>
    <w:rsid w:val="0005265D"/>
    <w:rsid w:val="0005357A"/>
    <w:rsid w:val="000562C4"/>
    <w:rsid w:val="00063CC4"/>
    <w:rsid w:val="000753BA"/>
    <w:rsid w:val="00077989"/>
    <w:rsid w:val="00080B77"/>
    <w:rsid w:val="0008100E"/>
    <w:rsid w:val="00087305"/>
    <w:rsid w:val="0009282E"/>
    <w:rsid w:val="000955AF"/>
    <w:rsid w:val="000A371E"/>
    <w:rsid w:val="000A6AEE"/>
    <w:rsid w:val="000B5400"/>
    <w:rsid w:val="000C1F77"/>
    <w:rsid w:val="000C344F"/>
    <w:rsid w:val="000C4357"/>
    <w:rsid w:val="000C4EC6"/>
    <w:rsid w:val="000E65BF"/>
    <w:rsid w:val="000F02B5"/>
    <w:rsid w:val="000F0306"/>
    <w:rsid w:val="000F2F8A"/>
    <w:rsid w:val="000F656A"/>
    <w:rsid w:val="000F7728"/>
    <w:rsid w:val="001003FD"/>
    <w:rsid w:val="001041A3"/>
    <w:rsid w:val="001051A3"/>
    <w:rsid w:val="0010732B"/>
    <w:rsid w:val="001100FE"/>
    <w:rsid w:val="0011266B"/>
    <w:rsid w:val="0011399C"/>
    <w:rsid w:val="00113CE8"/>
    <w:rsid w:val="00115713"/>
    <w:rsid w:val="00124FBC"/>
    <w:rsid w:val="00136DA5"/>
    <w:rsid w:val="00140D92"/>
    <w:rsid w:val="001428C2"/>
    <w:rsid w:val="0014295D"/>
    <w:rsid w:val="001445D1"/>
    <w:rsid w:val="00146239"/>
    <w:rsid w:val="00146A3B"/>
    <w:rsid w:val="0015048A"/>
    <w:rsid w:val="001513A6"/>
    <w:rsid w:val="00151A7D"/>
    <w:rsid w:val="00163FAE"/>
    <w:rsid w:val="00175112"/>
    <w:rsid w:val="00181BE9"/>
    <w:rsid w:val="001902B6"/>
    <w:rsid w:val="00191E02"/>
    <w:rsid w:val="00192EAA"/>
    <w:rsid w:val="001944CE"/>
    <w:rsid w:val="001B6E52"/>
    <w:rsid w:val="001C443D"/>
    <w:rsid w:val="001C4663"/>
    <w:rsid w:val="001C4BAB"/>
    <w:rsid w:val="001C565C"/>
    <w:rsid w:val="001C73A3"/>
    <w:rsid w:val="001D1C73"/>
    <w:rsid w:val="001D29F1"/>
    <w:rsid w:val="001D5B29"/>
    <w:rsid w:val="001D5BF1"/>
    <w:rsid w:val="001D7D7F"/>
    <w:rsid w:val="001E48B5"/>
    <w:rsid w:val="001E4F00"/>
    <w:rsid w:val="001F2FB8"/>
    <w:rsid w:val="001F4011"/>
    <w:rsid w:val="001F4DDE"/>
    <w:rsid w:val="00200FD7"/>
    <w:rsid w:val="00204D1C"/>
    <w:rsid w:val="00206609"/>
    <w:rsid w:val="00215124"/>
    <w:rsid w:val="002159AA"/>
    <w:rsid w:val="00224A1A"/>
    <w:rsid w:val="002250B8"/>
    <w:rsid w:val="002301F6"/>
    <w:rsid w:val="00230E20"/>
    <w:rsid w:val="00235F93"/>
    <w:rsid w:val="0024066E"/>
    <w:rsid w:val="00240986"/>
    <w:rsid w:val="00242381"/>
    <w:rsid w:val="0024246F"/>
    <w:rsid w:val="00243F4C"/>
    <w:rsid w:val="00245BCD"/>
    <w:rsid w:val="00252330"/>
    <w:rsid w:val="00256113"/>
    <w:rsid w:val="0027354D"/>
    <w:rsid w:val="00273A9E"/>
    <w:rsid w:val="00273F94"/>
    <w:rsid w:val="002776A8"/>
    <w:rsid w:val="00285CE3"/>
    <w:rsid w:val="00285D22"/>
    <w:rsid w:val="00286BC4"/>
    <w:rsid w:val="002878F2"/>
    <w:rsid w:val="00287CAD"/>
    <w:rsid w:val="00293C02"/>
    <w:rsid w:val="00295251"/>
    <w:rsid w:val="002A5B5C"/>
    <w:rsid w:val="002B5189"/>
    <w:rsid w:val="002C0AF0"/>
    <w:rsid w:val="002C7648"/>
    <w:rsid w:val="002D2CDB"/>
    <w:rsid w:val="002D36DE"/>
    <w:rsid w:val="002D5C01"/>
    <w:rsid w:val="002E4E71"/>
    <w:rsid w:val="002E56AC"/>
    <w:rsid w:val="002E6674"/>
    <w:rsid w:val="002F7794"/>
    <w:rsid w:val="002F7EC0"/>
    <w:rsid w:val="003176B3"/>
    <w:rsid w:val="00320EF9"/>
    <w:rsid w:val="00333A2F"/>
    <w:rsid w:val="00335024"/>
    <w:rsid w:val="00343CE3"/>
    <w:rsid w:val="00344318"/>
    <w:rsid w:val="00344FA2"/>
    <w:rsid w:val="00345357"/>
    <w:rsid w:val="00345A76"/>
    <w:rsid w:val="0034735D"/>
    <w:rsid w:val="003519ED"/>
    <w:rsid w:val="0035645C"/>
    <w:rsid w:val="00357A44"/>
    <w:rsid w:val="003622A4"/>
    <w:rsid w:val="003665DA"/>
    <w:rsid w:val="00370F9F"/>
    <w:rsid w:val="003802E2"/>
    <w:rsid w:val="00383C16"/>
    <w:rsid w:val="00386A08"/>
    <w:rsid w:val="00396C55"/>
    <w:rsid w:val="003A40F7"/>
    <w:rsid w:val="003C32A9"/>
    <w:rsid w:val="003D002A"/>
    <w:rsid w:val="003D4DB3"/>
    <w:rsid w:val="003D64A9"/>
    <w:rsid w:val="003D692D"/>
    <w:rsid w:val="003E4306"/>
    <w:rsid w:val="003F33DA"/>
    <w:rsid w:val="003F7204"/>
    <w:rsid w:val="004022AD"/>
    <w:rsid w:val="00402E63"/>
    <w:rsid w:val="004157D7"/>
    <w:rsid w:val="0041692E"/>
    <w:rsid w:val="0042258B"/>
    <w:rsid w:val="00425A76"/>
    <w:rsid w:val="00433068"/>
    <w:rsid w:val="004350CA"/>
    <w:rsid w:val="0043672D"/>
    <w:rsid w:val="004371DA"/>
    <w:rsid w:val="004377BF"/>
    <w:rsid w:val="00437D00"/>
    <w:rsid w:val="00441B03"/>
    <w:rsid w:val="00441E53"/>
    <w:rsid w:val="004461AD"/>
    <w:rsid w:val="004464DF"/>
    <w:rsid w:val="0045119A"/>
    <w:rsid w:val="0045319B"/>
    <w:rsid w:val="00455310"/>
    <w:rsid w:val="004559EB"/>
    <w:rsid w:val="00465465"/>
    <w:rsid w:val="004672C0"/>
    <w:rsid w:val="0048555E"/>
    <w:rsid w:val="004920A6"/>
    <w:rsid w:val="00495202"/>
    <w:rsid w:val="004A0926"/>
    <w:rsid w:val="004A40C0"/>
    <w:rsid w:val="004A6F79"/>
    <w:rsid w:val="004A70BA"/>
    <w:rsid w:val="004B407E"/>
    <w:rsid w:val="004B67ED"/>
    <w:rsid w:val="004B6D2E"/>
    <w:rsid w:val="004B7AE1"/>
    <w:rsid w:val="004C3CC3"/>
    <w:rsid w:val="004C561A"/>
    <w:rsid w:val="004C5A33"/>
    <w:rsid w:val="004D1F5B"/>
    <w:rsid w:val="004D485C"/>
    <w:rsid w:val="004E17DB"/>
    <w:rsid w:val="004E76B9"/>
    <w:rsid w:val="004F1CD1"/>
    <w:rsid w:val="00510DC4"/>
    <w:rsid w:val="005566D8"/>
    <w:rsid w:val="005635B7"/>
    <w:rsid w:val="00585BDF"/>
    <w:rsid w:val="00591637"/>
    <w:rsid w:val="0059508A"/>
    <w:rsid w:val="005A2B9A"/>
    <w:rsid w:val="005A45B0"/>
    <w:rsid w:val="005A5674"/>
    <w:rsid w:val="005B71AB"/>
    <w:rsid w:val="005C6301"/>
    <w:rsid w:val="005E35EB"/>
    <w:rsid w:val="005E4EFF"/>
    <w:rsid w:val="005E50B6"/>
    <w:rsid w:val="005E7590"/>
    <w:rsid w:val="005F0B7E"/>
    <w:rsid w:val="005F3721"/>
    <w:rsid w:val="005F5E9A"/>
    <w:rsid w:val="00606693"/>
    <w:rsid w:val="006073EB"/>
    <w:rsid w:val="0061007E"/>
    <w:rsid w:val="00613743"/>
    <w:rsid w:val="00614F3E"/>
    <w:rsid w:val="00615833"/>
    <w:rsid w:val="00617150"/>
    <w:rsid w:val="006237A8"/>
    <w:rsid w:val="006247F4"/>
    <w:rsid w:val="00636EFB"/>
    <w:rsid w:val="006618C0"/>
    <w:rsid w:val="00671D12"/>
    <w:rsid w:val="00677744"/>
    <w:rsid w:val="00681C7A"/>
    <w:rsid w:val="00690933"/>
    <w:rsid w:val="006A7B01"/>
    <w:rsid w:val="006B0625"/>
    <w:rsid w:val="006B253D"/>
    <w:rsid w:val="006C0E48"/>
    <w:rsid w:val="006C1B6B"/>
    <w:rsid w:val="006C5C31"/>
    <w:rsid w:val="006C5F3D"/>
    <w:rsid w:val="006C7995"/>
    <w:rsid w:val="006D34D2"/>
    <w:rsid w:val="006E1364"/>
    <w:rsid w:val="006E3D6A"/>
    <w:rsid w:val="006E6CA4"/>
    <w:rsid w:val="006F0B98"/>
    <w:rsid w:val="006F2B6C"/>
    <w:rsid w:val="006F53ED"/>
    <w:rsid w:val="00701255"/>
    <w:rsid w:val="00701828"/>
    <w:rsid w:val="007057EE"/>
    <w:rsid w:val="00705DD7"/>
    <w:rsid w:val="00713C69"/>
    <w:rsid w:val="00715335"/>
    <w:rsid w:val="00722368"/>
    <w:rsid w:val="00735FB3"/>
    <w:rsid w:val="00743ECF"/>
    <w:rsid w:val="007469FD"/>
    <w:rsid w:val="007535B0"/>
    <w:rsid w:val="007542BB"/>
    <w:rsid w:val="00754933"/>
    <w:rsid w:val="00774150"/>
    <w:rsid w:val="00776783"/>
    <w:rsid w:val="0078126F"/>
    <w:rsid w:val="00787E39"/>
    <w:rsid w:val="00796193"/>
    <w:rsid w:val="007972D4"/>
    <w:rsid w:val="007B19E9"/>
    <w:rsid w:val="007B1CCE"/>
    <w:rsid w:val="007B2220"/>
    <w:rsid w:val="007B6032"/>
    <w:rsid w:val="007D593A"/>
    <w:rsid w:val="007D7BD9"/>
    <w:rsid w:val="007F2B2D"/>
    <w:rsid w:val="007F3D3A"/>
    <w:rsid w:val="007F436F"/>
    <w:rsid w:val="00802ABC"/>
    <w:rsid w:val="00803F67"/>
    <w:rsid w:val="00805097"/>
    <w:rsid w:val="00805B26"/>
    <w:rsid w:val="00807D57"/>
    <w:rsid w:val="008205D4"/>
    <w:rsid w:val="00824B7A"/>
    <w:rsid w:val="0083270E"/>
    <w:rsid w:val="008369F6"/>
    <w:rsid w:val="00846832"/>
    <w:rsid w:val="00847DC6"/>
    <w:rsid w:val="00847E05"/>
    <w:rsid w:val="00874A8F"/>
    <w:rsid w:val="008869C2"/>
    <w:rsid w:val="00887772"/>
    <w:rsid w:val="008930FC"/>
    <w:rsid w:val="00896D7F"/>
    <w:rsid w:val="00897869"/>
    <w:rsid w:val="008A3E0F"/>
    <w:rsid w:val="008A5B67"/>
    <w:rsid w:val="008B1271"/>
    <w:rsid w:val="008B2292"/>
    <w:rsid w:val="008B31E5"/>
    <w:rsid w:val="008B70F1"/>
    <w:rsid w:val="008C0012"/>
    <w:rsid w:val="008C06C1"/>
    <w:rsid w:val="008C17EA"/>
    <w:rsid w:val="008C25ED"/>
    <w:rsid w:val="008D1204"/>
    <w:rsid w:val="008D268A"/>
    <w:rsid w:val="008D60A6"/>
    <w:rsid w:val="008D7468"/>
    <w:rsid w:val="008D779E"/>
    <w:rsid w:val="008D7F9F"/>
    <w:rsid w:val="008E5156"/>
    <w:rsid w:val="008F0ECD"/>
    <w:rsid w:val="008F0F08"/>
    <w:rsid w:val="008F70FE"/>
    <w:rsid w:val="0092365E"/>
    <w:rsid w:val="00923A2A"/>
    <w:rsid w:val="0092542A"/>
    <w:rsid w:val="009266F5"/>
    <w:rsid w:val="0093079B"/>
    <w:rsid w:val="00931C12"/>
    <w:rsid w:val="00933F37"/>
    <w:rsid w:val="00940BB5"/>
    <w:rsid w:val="009446AA"/>
    <w:rsid w:val="009541F2"/>
    <w:rsid w:val="00956CF1"/>
    <w:rsid w:val="00960CD9"/>
    <w:rsid w:val="0096694B"/>
    <w:rsid w:val="009733F6"/>
    <w:rsid w:val="00980470"/>
    <w:rsid w:val="009A0F94"/>
    <w:rsid w:val="009A25AD"/>
    <w:rsid w:val="009A3FBD"/>
    <w:rsid w:val="009A6F66"/>
    <w:rsid w:val="009A7DDF"/>
    <w:rsid w:val="009B0B91"/>
    <w:rsid w:val="009C22E5"/>
    <w:rsid w:val="009C2665"/>
    <w:rsid w:val="009C677F"/>
    <w:rsid w:val="009D1D5B"/>
    <w:rsid w:val="009D2922"/>
    <w:rsid w:val="009D32B2"/>
    <w:rsid w:val="009D3AD6"/>
    <w:rsid w:val="009D3FDF"/>
    <w:rsid w:val="009D461E"/>
    <w:rsid w:val="009E7011"/>
    <w:rsid w:val="009F4109"/>
    <w:rsid w:val="009F6058"/>
    <w:rsid w:val="00A15428"/>
    <w:rsid w:val="00A1762A"/>
    <w:rsid w:val="00A23201"/>
    <w:rsid w:val="00A31D45"/>
    <w:rsid w:val="00A43926"/>
    <w:rsid w:val="00A63DAD"/>
    <w:rsid w:val="00A65D6C"/>
    <w:rsid w:val="00A674B3"/>
    <w:rsid w:val="00A70672"/>
    <w:rsid w:val="00A81590"/>
    <w:rsid w:val="00A815AE"/>
    <w:rsid w:val="00A82F3C"/>
    <w:rsid w:val="00A868C5"/>
    <w:rsid w:val="00A87C13"/>
    <w:rsid w:val="00A90876"/>
    <w:rsid w:val="00A916DF"/>
    <w:rsid w:val="00AA26A4"/>
    <w:rsid w:val="00AA6B00"/>
    <w:rsid w:val="00AA712F"/>
    <w:rsid w:val="00AB0DD7"/>
    <w:rsid w:val="00AC2B32"/>
    <w:rsid w:val="00AC368F"/>
    <w:rsid w:val="00AC6AEE"/>
    <w:rsid w:val="00AD162D"/>
    <w:rsid w:val="00AE1F0F"/>
    <w:rsid w:val="00AE55BC"/>
    <w:rsid w:val="00B003AD"/>
    <w:rsid w:val="00B01B63"/>
    <w:rsid w:val="00B03718"/>
    <w:rsid w:val="00B13393"/>
    <w:rsid w:val="00B13D75"/>
    <w:rsid w:val="00B15546"/>
    <w:rsid w:val="00B16950"/>
    <w:rsid w:val="00B2071B"/>
    <w:rsid w:val="00B21E5C"/>
    <w:rsid w:val="00B238BA"/>
    <w:rsid w:val="00B27154"/>
    <w:rsid w:val="00B30503"/>
    <w:rsid w:val="00B37AD4"/>
    <w:rsid w:val="00B44BC2"/>
    <w:rsid w:val="00B51DDF"/>
    <w:rsid w:val="00B52C75"/>
    <w:rsid w:val="00B54404"/>
    <w:rsid w:val="00B6046E"/>
    <w:rsid w:val="00B655E0"/>
    <w:rsid w:val="00B6566E"/>
    <w:rsid w:val="00B70A02"/>
    <w:rsid w:val="00B7764D"/>
    <w:rsid w:val="00B8272B"/>
    <w:rsid w:val="00B834A5"/>
    <w:rsid w:val="00B83ED7"/>
    <w:rsid w:val="00B924D6"/>
    <w:rsid w:val="00B9615A"/>
    <w:rsid w:val="00BA0103"/>
    <w:rsid w:val="00BA2C78"/>
    <w:rsid w:val="00BA3AED"/>
    <w:rsid w:val="00BD61E2"/>
    <w:rsid w:val="00BE2EB2"/>
    <w:rsid w:val="00BE4BE0"/>
    <w:rsid w:val="00BF68CD"/>
    <w:rsid w:val="00BF718C"/>
    <w:rsid w:val="00C066F6"/>
    <w:rsid w:val="00C14D63"/>
    <w:rsid w:val="00C1552C"/>
    <w:rsid w:val="00C2415E"/>
    <w:rsid w:val="00C304AE"/>
    <w:rsid w:val="00C35DE8"/>
    <w:rsid w:val="00C42B9B"/>
    <w:rsid w:val="00C431AC"/>
    <w:rsid w:val="00C46B66"/>
    <w:rsid w:val="00C5492F"/>
    <w:rsid w:val="00C60F43"/>
    <w:rsid w:val="00C61D92"/>
    <w:rsid w:val="00C64BBF"/>
    <w:rsid w:val="00C660AE"/>
    <w:rsid w:val="00C66104"/>
    <w:rsid w:val="00C67462"/>
    <w:rsid w:val="00C67EA9"/>
    <w:rsid w:val="00C746E8"/>
    <w:rsid w:val="00C74A69"/>
    <w:rsid w:val="00C92276"/>
    <w:rsid w:val="00C95F0D"/>
    <w:rsid w:val="00CA4372"/>
    <w:rsid w:val="00CA5CBB"/>
    <w:rsid w:val="00CB098C"/>
    <w:rsid w:val="00CB5D35"/>
    <w:rsid w:val="00CC0418"/>
    <w:rsid w:val="00CC0FE2"/>
    <w:rsid w:val="00CC4218"/>
    <w:rsid w:val="00CD5477"/>
    <w:rsid w:val="00CE64BB"/>
    <w:rsid w:val="00CF3C53"/>
    <w:rsid w:val="00CF4258"/>
    <w:rsid w:val="00CF4A58"/>
    <w:rsid w:val="00D018C0"/>
    <w:rsid w:val="00D06D91"/>
    <w:rsid w:val="00D11DE5"/>
    <w:rsid w:val="00D27473"/>
    <w:rsid w:val="00D33122"/>
    <w:rsid w:val="00D442C1"/>
    <w:rsid w:val="00D613C7"/>
    <w:rsid w:val="00D74D97"/>
    <w:rsid w:val="00D75504"/>
    <w:rsid w:val="00D87C34"/>
    <w:rsid w:val="00D9334D"/>
    <w:rsid w:val="00DB1FAA"/>
    <w:rsid w:val="00DB4BAF"/>
    <w:rsid w:val="00DD728B"/>
    <w:rsid w:val="00DE2994"/>
    <w:rsid w:val="00DE4861"/>
    <w:rsid w:val="00DE78C9"/>
    <w:rsid w:val="00DE7E7C"/>
    <w:rsid w:val="00DF2D15"/>
    <w:rsid w:val="00DF4A0F"/>
    <w:rsid w:val="00E00BC3"/>
    <w:rsid w:val="00E01695"/>
    <w:rsid w:val="00E0438B"/>
    <w:rsid w:val="00E06787"/>
    <w:rsid w:val="00E07CD2"/>
    <w:rsid w:val="00E10A9A"/>
    <w:rsid w:val="00E11793"/>
    <w:rsid w:val="00E122AB"/>
    <w:rsid w:val="00E13A09"/>
    <w:rsid w:val="00E31149"/>
    <w:rsid w:val="00E31761"/>
    <w:rsid w:val="00E32293"/>
    <w:rsid w:val="00E34E9C"/>
    <w:rsid w:val="00E51E1D"/>
    <w:rsid w:val="00E6409F"/>
    <w:rsid w:val="00E740B1"/>
    <w:rsid w:val="00E85B1E"/>
    <w:rsid w:val="00E94538"/>
    <w:rsid w:val="00E9593D"/>
    <w:rsid w:val="00E96206"/>
    <w:rsid w:val="00E96A16"/>
    <w:rsid w:val="00E96EDD"/>
    <w:rsid w:val="00E97ACD"/>
    <w:rsid w:val="00EA013E"/>
    <w:rsid w:val="00EA6396"/>
    <w:rsid w:val="00EB1E5D"/>
    <w:rsid w:val="00EB6A85"/>
    <w:rsid w:val="00EC04F9"/>
    <w:rsid w:val="00EC4B11"/>
    <w:rsid w:val="00ED0A25"/>
    <w:rsid w:val="00ED2F1C"/>
    <w:rsid w:val="00ED311F"/>
    <w:rsid w:val="00ED4B17"/>
    <w:rsid w:val="00ED6353"/>
    <w:rsid w:val="00EE4781"/>
    <w:rsid w:val="00EE6A85"/>
    <w:rsid w:val="00EE74AC"/>
    <w:rsid w:val="00F04593"/>
    <w:rsid w:val="00F04C1F"/>
    <w:rsid w:val="00F10070"/>
    <w:rsid w:val="00F10098"/>
    <w:rsid w:val="00F27F09"/>
    <w:rsid w:val="00F311CD"/>
    <w:rsid w:val="00F326B6"/>
    <w:rsid w:val="00F35871"/>
    <w:rsid w:val="00F36835"/>
    <w:rsid w:val="00F45FDA"/>
    <w:rsid w:val="00F46609"/>
    <w:rsid w:val="00F62C49"/>
    <w:rsid w:val="00F75511"/>
    <w:rsid w:val="00F81069"/>
    <w:rsid w:val="00F825A6"/>
    <w:rsid w:val="00F8325E"/>
    <w:rsid w:val="00F87C49"/>
    <w:rsid w:val="00F93D5E"/>
    <w:rsid w:val="00FB1CEF"/>
    <w:rsid w:val="00FC0A80"/>
    <w:rsid w:val="00FC1432"/>
    <w:rsid w:val="00FC149D"/>
    <w:rsid w:val="00FC4661"/>
    <w:rsid w:val="00FD6630"/>
    <w:rsid w:val="00FD777D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9AEAD3"/>
  <w15:chartTrackingRefBased/>
  <w15:docId w15:val="{E361525A-55BB-4252-A147-BF047E2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8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Discriminación en México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Edad</c:v>
                </c:pt>
                <c:pt idx="1">
                  <c:v>Sexo</c:v>
                </c:pt>
                <c:pt idx="2">
                  <c:v>Creencias Religiosas </c:v>
                </c:pt>
                <c:pt idx="3">
                  <c:v>Orientación Sexual</c:v>
                </c:pt>
                <c:pt idx="4">
                  <c:v>Clase Social</c:v>
                </c:pt>
                <c:pt idx="5">
                  <c:v>Apariencia</c:v>
                </c:pt>
              </c:strCache>
            </c:strRef>
          </c:cat>
          <c:val>
            <c:numRef>
              <c:f>Hoja1!$B$2:$B$7</c:f>
              <c:numCache>
                <c:formatCode>0.00%</c:formatCode>
                <c:ptCount val="6"/>
                <c:pt idx="0">
                  <c:v>0.25900000000000001</c:v>
                </c:pt>
                <c:pt idx="1">
                  <c:v>0.29499999999999998</c:v>
                </c:pt>
                <c:pt idx="2">
                  <c:v>0.32300000000000001</c:v>
                </c:pt>
                <c:pt idx="3">
                  <c:v>3.6999999999999998E-2</c:v>
                </c:pt>
                <c:pt idx="4" formatCode="0%">
                  <c:v>0.16</c:v>
                </c:pt>
                <c:pt idx="5">
                  <c:v>0.51300000000000001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F-4DC7-9951-448A5E35693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Edad</c:v>
                </c:pt>
                <c:pt idx="1">
                  <c:v>Sexo</c:v>
                </c:pt>
                <c:pt idx="2">
                  <c:v>Creencias Religiosas </c:v>
                </c:pt>
                <c:pt idx="3">
                  <c:v>Orientación Sexual</c:v>
                </c:pt>
                <c:pt idx="4">
                  <c:v>Clase Social</c:v>
                </c:pt>
                <c:pt idx="5">
                  <c:v>Apariencia</c:v>
                </c:pt>
              </c:strCache>
            </c:strRef>
          </c:cat>
          <c:val>
            <c:numRef>
              <c:f>Hoja1!$C$2:$C$7</c:f>
              <c:numCache>
                <c:formatCode>0.00%</c:formatCode>
                <c:ptCount val="6"/>
                <c:pt idx="0">
                  <c:v>0.26900000000000002</c:v>
                </c:pt>
                <c:pt idx="1">
                  <c:v>5.3999999999999999E-2</c:v>
                </c:pt>
                <c:pt idx="2">
                  <c:v>0.248</c:v>
                </c:pt>
                <c:pt idx="3">
                  <c:v>2.8000000000000001E-2</c:v>
                </c:pt>
                <c:pt idx="4">
                  <c:v>0.19700000000000001</c:v>
                </c:pt>
                <c:pt idx="5">
                  <c:v>0.56499999999999995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F-4DC7-9951-448A5E356933}"/>
            </c:ext>
          </c:extLst>
        </c:ser>
        <c:ser>
          <c:idx val="2"/>
          <c:order val="2"/>
          <c:tx>
            <c:strRef>
              <c:f>Hoja1!$E$3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Edad</c:v>
                </c:pt>
                <c:pt idx="1">
                  <c:v>Sexo</c:v>
                </c:pt>
                <c:pt idx="2">
                  <c:v>Creencias Religiosas </c:v>
                </c:pt>
                <c:pt idx="3">
                  <c:v>Orientación Sexual</c:v>
                </c:pt>
                <c:pt idx="4">
                  <c:v>Clase Social</c:v>
                </c:pt>
                <c:pt idx="5">
                  <c:v>Apariencia</c:v>
                </c:pt>
              </c:strCache>
            </c:strRef>
          </c:cat>
          <c:val>
            <c:numRef>
              <c:f>Hoja1!$E$4:$E$9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1F3F-4DC7-9951-448A5E3569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90071376"/>
        <c:axId val="1694273104"/>
      </c:barChart>
      <c:catAx>
        <c:axId val="1690071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94273104"/>
        <c:crosses val="autoZero"/>
        <c:auto val="1"/>
        <c:lblAlgn val="ctr"/>
        <c:lblOffset val="100"/>
        <c:noMultiLvlLbl val="0"/>
      </c:catAx>
      <c:valAx>
        <c:axId val="16942731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9007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EA39-531B-415D-823E-1AD337DA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7672</Words>
  <Characters>42196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Kathia Bolio Pinelo</cp:lastModifiedBy>
  <cp:revision>2</cp:revision>
  <cp:lastPrinted>2019-09-10T15:22:00Z</cp:lastPrinted>
  <dcterms:created xsi:type="dcterms:W3CDTF">2019-09-11T12:13:00Z</dcterms:created>
  <dcterms:modified xsi:type="dcterms:W3CDTF">2019-09-11T12:13:00Z</dcterms:modified>
</cp:coreProperties>
</file>